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8D473A" w:rsidRDefault="00765F23" w:rsidP="009127D0">
      <w:pPr>
        <w:spacing w:before="100" w:beforeAutospacing="1" w:after="100" w:afterAutospacing="1" w:line="240" w:lineRule="auto"/>
        <w:rPr>
          <w:rFonts w:ascii="Times New Roman" w:hAnsi="Times New Roman" w:cs="Times New Roman"/>
          <w:sz w:val="24"/>
          <w:szCs w:val="24"/>
          <w:u w:val="single"/>
        </w:rPr>
      </w:pPr>
      <w:r w:rsidRPr="009127D0">
        <w:rPr>
          <w:rFonts w:ascii="Times New Roman" w:hAnsi="Times New Roman" w:cs="Times New Roman"/>
          <w:sz w:val="24"/>
          <w:szCs w:val="24"/>
          <w:u w:val="single"/>
        </w:rPr>
        <w:t>Überschrift</w:t>
      </w:r>
      <w:r w:rsidR="00BC34CF" w:rsidRPr="009127D0">
        <w:rPr>
          <w:rFonts w:ascii="Times New Roman" w:hAnsi="Times New Roman" w:cs="Times New Roman"/>
          <w:sz w:val="24"/>
          <w:szCs w:val="24"/>
          <w:u w:val="single"/>
        </w:rPr>
        <w:t>:</w:t>
      </w:r>
      <w:r w:rsidR="009127D0" w:rsidRPr="009127D0">
        <w:rPr>
          <w:rFonts w:ascii="Times New Roman" w:hAnsi="Times New Roman" w:cs="Times New Roman"/>
          <w:sz w:val="24"/>
          <w:szCs w:val="24"/>
          <w:u w:val="single"/>
        </w:rPr>
        <w:br/>
      </w:r>
      <w:r w:rsidR="009127D0" w:rsidRPr="009127D0">
        <w:rPr>
          <w:rFonts w:ascii="Times New Roman" w:eastAsia="Times New Roman" w:hAnsi="Times New Roman" w:cs="Times New Roman"/>
          <w:bCs/>
          <w:sz w:val="24"/>
          <w:szCs w:val="24"/>
          <w:lang w:eastAsia="de-DE"/>
        </w:rPr>
        <w:t>Natürliche Optik</w:t>
      </w:r>
    </w:p>
    <w:p w:rsidR="008D473A" w:rsidRDefault="001B20E9" w:rsidP="009127D0">
      <w:pPr>
        <w:spacing w:before="100" w:beforeAutospacing="1" w:after="100" w:afterAutospacing="1" w:line="240" w:lineRule="auto"/>
        <w:rPr>
          <w:rFonts w:ascii="Times New Roman" w:hAnsi="Times New Roman" w:cs="Times New Roman"/>
          <w:sz w:val="24"/>
          <w:szCs w:val="24"/>
          <w:u w:val="single"/>
        </w:rPr>
      </w:pPr>
      <w:r w:rsidRPr="009127D0">
        <w:rPr>
          <w:rFonts w:ascii="Times New Roman" w:hAnsi="Times New Roman" w:cs="Times New Roman"/>
          <w:sz w:val="24"/>
          <w:szCs w:val="24"/>
          <w:u w:val="single"/>
        </w:rPr>
        <w:t>Unterübe</w:t>
      </w:r>
      <w:r w:rsidR="00BC34CF" w:rsidRPr="009127D0">
        <w:rPr>
          <w:rFonts w:ascii="Times New Roman" w:hAnsi="Times New Roman" w:cs="Times New Roman"/>
          <w:sz w:val="24"/>
          <w:szCs w:val="24"/>
          <w:u w:val="single"/>
        </w:rPr>
        <w:t>r</w:t>
      </w:r>
      <w:r w:rsidR="00765F23" w:rsidRPr="009127D0">
        <w:rPr>
          <w:rFonts w:ascii="Times New Roman" w:hAnsi="Times New Roman" w:cs="Times New Roman"/>
          <w:sz w:val="24"/>
          <w:szCs w:val="24"/>
          <w:u w:val="single"/>
        </w:rPr>
        <w:t>schrift</w:t>
      </w:r>
      <w:r w:rsidR="00BC34CF" w:rsidRPr="009127D0">
        <w:rPr>
          <w:rFonts w:ascii="Times New Roman" w:hAnsi="Times New Roman" w:cs="Times New Roman"/>
          <w:sz w:val="24"/>
          <w:szCs w:val="24"/>
          <w:u w:val="single"/>
        </w:rPr>
        <w:t>:</w:t>
      </w:r>
      <w:r w:rsidR="009127D0" w:rsidRPr="009127D0">
        <w:rPr>
          <w:rFonts w:ascii="Times New Roman" w:hAnsi="Times New Roman" w:cs="Times New Roman"/>
          <w:sz w:val="24"/>
          <w:szCs w:val="24"/>
          <w:u w:val="single"/>
        </w:rPr>
        <w:br/>
      </w:r>
      <w:r w:rsidR="009127D0" w:rsidRPr="009127D0">
        <w:rPr>
          <w:rFonts w:ascii="Times New Roman" w:eastAsia="Times New Roman" w:hAnsi="Times New Roman" w:cs="Times New Roman"/>
          <w:bCs/>
          <w:sz w:val="24"/>
          <w:szCs w:val="24"/>
          <w:lang w:eastAsia="de-DE"/>
        </w:rPr>
        <w:t>Holzhaustüren verbinden klassisches Design mit vielen modernen Eigenschaften</w:t>
      </w:r>
    </w:p>
    <w:p w:rsidR="008D473A" w:rsidRDefault="00ED79A4" w:rsidP="009127D0">
      <w:pPr>
        <w:spacing w:before="100" w:beforeAutospacing="1" w:after="100" w:afterAutospacing="1" w:line="240" w:lineRule="auto"/>
        <w:rPr>
          <w:rFonts w:ascii="Times New Roman" w:hAnsi="Times New Roman" w:cs="Times New Roman"/>
          <w:sz w:val="24"/>
          <w:szCs w:val="24"/>
          <w:u w:val="single"/>
        </w:rPr>
      </w:pPr>
      <w:r w:rsidRPr="009127D0">
        <w:rPr>
          <w:rFonts w:ascii="Times New Roman" w:hAnsi="Times New Roman" w:cs="Times New Roman"/>
          <w:sz w:val="24"/>
          <w:szCs w:val="24"/>
          <w:u w:val="single"/>
        </w:rPr>
        <w:t>Anlauf:</w:t>
      </w:r>
    </w:p>
    <w:p w:rsidR="00866780" w:rsidRDefault="009C4197" w:rsidP="009127D0">
      <w:pPr>
        <w:spacing w:before="100" w:beforeAutospacing="1" w:after="100" w:afterAutospacing="1" w:line="240" w:lineRule="auto"/>
        <w:rPr>
          <w:rFonts w:ascii="Times New Roman" w:eastAsia="Times New Roman" w:hAnsi="Times New Roman" w:cs="Times New Roman"/>
          <w:sz w:val="24"/>
          <w:szCs w:val="24"/>
          <w:lang w:eastAsia="de-DE"/>
        </w:rPr>
      </w:pPr>
      <w:r w:rsidRPr="009127D0">
        <w:rPr>
          <w:rFonts w:ascii="Times New Roman" w:hAnsi="Times New Roman" w:cs="Times New Roman"/>
          <w:sz w:val="24"/>
          <w:szCs w:val="24"/>
          <w:u w:val="single"/>
        </w:rPr>
        <w:t>Artikeltext:</w:t>
      </w:r>
      <w:r w:rsidR="009127D0" w:rsidRPr="009127D0">
        <w:rPr>
          <w:rFonts w:ascii="Times New Roman" w:hAnsi="Times New Roman" w:cs="Times New Roman"/>
          <w:sz w:val="24"/>
          <w:szCs w:val="24"/>
          <w:u w:val="single"/>
        </w:rPr>
        <w:br/>
      </w:r>
      <w:r w:rsidR="009127D0" w:rsidRPr="009127D0">
        <w:rPr>
          <w:rFonts w:ascii="Times New Roman" w:eastAsia="Times New Roman" w:hAnsi="Times New Roman" w:cs="Times New Roman"/>
          <w:sz w:val="24"/>
          <w:szCs w:val="24"/>
          <w:lang w:eastAsia="de-DE"/>
        </w:rPr>
        <w:t>(</w:t>
      </w:r>
      <w:proofErr w:type="spellStart"/>
      <w:r w:rsidR="009127D0" w:rsidRPr="009127D0">
        <w:rPr>
          <w:rFonts w:ascii="Times New Roman" w:eastAsia="Times New Roman" w:hAnsi="Times New Roman" w:cs="Times New Roman"/>
          <w:sz w:val="24"/>
          <w:szCs w:val="24"/>
          <w:lang w:eastAsia="de-DE"/>
        </w:rPr>
        <w:t>djd</w:t>
      </w:r>
      <w:proofErr w:type="spellEnd"/>
      <w:r w:rsidR="009127D0" w:rsidRPr="009127D0">
        <w:rPr>
          <w:rFonts w:ascii="Times New Roman" w:eastAsia="Times New Roman" w:hAnsi="Times New Roman" w:cs="Times New Roman"/>
          <w:sz w:val="24"/>
          <w:szCs w:val="24"/>
          <w:lang w:eastAsia="de-DE"/>
        </w:rPr>
        <w:t>). Holz gehört zu den ältesten Baustoffen, die der Mensch einsetzt. Und dennoch ist das Material aktueller denn je. Mit einer natürlichen Optik, zeitgemäßen Dämmwerten und einer umfassenden Sicherheitsausstattung bringen etwa Holzhaustüren Tradition und Moderne auf einen Nenner. Im Neubau oder bei der Modernisierung können die Hausbesitzer zudem dem Eingangsbereich eine auf die Architektur abgestimmte Optik geben: Holz, Edelstahlgriffe, Designgläser und Strukturoberflächen verleihen der Visitenkarte des Hauses eine</w:t>
      </w:r>
      <w:r w:rsidR="00866780">
        <w:rPr>
          <w:rFonts w:ascii="Times New Roman" w:eastAsia="Times New Roman" w:hAnsi="Times New Roman" w:cs="Times New Roman"/>
          <w:sz w:val="24"/>
          <w:szCs w:val="24"/>
          <w:lang w:eastAsia="de-DE"/>
        </w:rPr>
        <w:t>n unverwechselbaren Charakter.</w:t>
      </w:r>
    </w:p>
    <w:p w:rsidR="00866780" w:rsidRDefault="00866780" w:rsidP="009127D0">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Gut geschützt vor Einbrechern</w:t>
      </w:r>
    </w:p>
    <w:p w:rsidR="00866780" w:rsidRDefault="009127D0" w:rsidP="009127D0">
      <w:pPr>
        <w:spacing w:before="100" w:beforeAutospacing="1" w:after="100" w:afterAutospacing="1" w:line="240" w:lineRule="auto"/>
        <w:rPr>
          <w:rFonts w:ascii="Times New Roman" w:eastAsia="Times New Roman" w:hAnsi="Times New Roman" w:cs="Times New Roman"/>
          <w:sz w:val="24"/>
          <w:szCs w:val="24"/>
          <w:lang w:eastAsia="de-DE"/>
        </w:rPr>
      </w:pPr>
      <w:r w:rsidRPr="009127D0">
        <w:rPr>
          <w:rFonts w:ascii="Times New Roman" w:eastAsia="Times New Roman" w:hAnsi="Times New Roman" w:cs="Times New Roman"/>
          <w:sz w:val="24"/>
          <w:szCs w:val="24"/>
          <w:lang w:eastAsia="de-DE"/>
        </w:rPr>
        <w:t xml:space="preserve">Mit der Anmutung des Materials Holz bereiten Haustüren Bewohnern und willkommenen Gästen stets einen angenehmen Empfang. Ungebetenen Besuchern hingegen leisten sie Widerstand. Mit einer Sicherheits- oder Tresorverriegelung bietet beispielsweise der Hersteller </w:t>
      </w:r>
      <w:proofErr w:type="spellStart"/>
      <w:r w:rsidRPr="009127D0">
        <w:rPr>
          <w:rFonts w:ascii="Times New Roman" w:eastAsia="Times New Roman" w:hAnsi="Times New Roman" w:cs="Times New Roman"/>
          <w:sz w:val="24"/>
          <w:szCs w:val="24"/>
          <w:lang w:eastAsia="de-DE"/>
        </w:rPr>
        <w:t>rekord</w:t>
      </w:r>
      <w:r w:rsidR="00866780">
        <w:rPr>
          <w:rFonts w:ascii="Times New Roman" w:eastAsia="Times New Roman" w:hAnsi="Times New Roman" w:cs="Times New Roman"/>
          <w:sz w:val="24"/>
          <w:szCs w:val="24"/>
          <w:lang w:eastAsia="de-DE"/>
        </w:rPr>
        <w:t>-fenster+türen</w:t>
      </w:r>
      <w:proofErr w:type="spellEnd"/>
      <w:r w:rsidRPr="009127D0">
        <w:rPr>
          <w:rFonts w:ascii="Times New Roman" w:eastAsia="Times New Roman" w:hAnsi="Times New Roman" w:cs="Times New Roman"/>
          <w:sz w:val="24"/>
          <w:szCs w:val="24"/>
          <w:lang w:eastAsia="de-DE"/>
        </w:rPr>
        <w:t xml:space="preserve"> einen umfassenden Einbruchschutz. Drei Fallen und zwei Schwenkriegel verbinden über die gesamte Höhe das Türblatt sicher mit dem Rahmen. Massive Schließriegelpaare sorgen für einen robusten Verbund zwischen Türblatt und Zarge. Neben dem Einbruchschutz kommt es auch auf gute Dämmwerte an. So werden die Baureihen "</w:t>
      </w:r>
      <w:proofErr w:type="spellStart"/>
      <w:r w:rsidRPr="009127D0">
        <w:rPr>
          <w:rFonts w:ascii="Times New Roman" w:eastAsia="Times New Roman" w:hAnsi="Times New Roman" w:cs="Times New Roman"/>
          <w:sz w:val="24"/>
          <w:szCs w:val="24"/>
          <w:lang w:eastAsia="de-DE"/>
        </w:rPr>
        <w:t>signum</w:t>
      </w:r>
      <w:proofErr w:type="spellEnd"/>
      <w:r w:rsidRPr="009127D0">
        <w:rPr>
          <w:rFonts w:ascii="Times New Roman" w:eastAsia="Times New Roman" w:hAnsi="Times New Roman" w:cs="Times New Roman"/>
          <w:sz w:val="24"/>
          <w:szCs w:val="24"/>
          <w:lang w:eastAsia="de-DE"/>
        </w:rPr>
        <w:t>", "</w:t>
      </w:r>
      <w:proofErr w:type="spellStart"/>
      <w:r w:rsidRPr="009127D0">
        <w:rPr>
          <w:rFonts w:ascii="Times New Roman" w:eastAsia="Times New Roman" w:hAnsi="Times New Roman" w:cs="Times New Roman"/>
          <w:sz w:val="24"/>
          <w:szCs w:val="24"/>
          <w:lang w:eastAsia="de-DE"/>
        </w:rPr>
        <w:t>kontur</w:t>
      </w:r>
      <w:proofErr w:type="spellEnd"/>
      <w:r w:rsidRPr="009127D0">
        <w:rPr>
          <w:rFonts w:ascii="Times New Roman" w:eastAsia="Times New Roman" w:hAnsi="Times New Roman" w:cs="Times New Roman"/>
          <w:sz w:val="24"/>
          <w:szCs w:val="24"/>
          <w:lang w:eastAsia="de-DE"/>
        </w:rPr>
        <w:t>" und "</w:t>
      </w:r>
      <w:proofErr w:type="spellStart"/>
      <w:r w:rsidRPr="009127D0">
        <w:rPr>
          <w:rFonts w:ascii="Times New Roman" w:eastAsia="Times New Roman" w:hAnsi="Times New Roman" w:cs="Times New Roman"/>
          <w:sz w:val="24"/>
          <w:szCs w:val="24"/>
          <w:lang w:eastAsia="de-DE"/>
        </w:rPr>
        <w:t>terra</w:t>
      </w:r>
      <w:proofErr w:type="spellEnd"/>
      <w:r w:rsidRPr="009127D0">
        <w:rPr>
          <w:rFonts w:ascii="Times New Roman" w:eastAsia="Times New Roman" w:hAnsi="Times New Roman" w:cs="Times New Roman"/>
          <w:sz w:val="24"/>
          <w:szCs w:val="24"/>
          <w:lang w:eastAsia="de-DE"/>
        </w:rPr>
        <w:t xml:space="preserve">" mit 68 Millimetern </w:t>
      </w:r>
      <w:proofErr w:type="spellStart"/>
      <w:r w:rsidRPr="009127D0">
        <w:rPr>
          <w:rFonts w:ascii="Times New Roman" w:eastAsia="Times New Roman" w:hAnsi="Times New Roman" w:cs="Times New Roman"/>
          <w:sz w:val="24"/>
          <w:szCs w:val="24"/>
          <w:lang w:eastAsia="de-DE"/>
        </w:rPr>
        <w:t>Bautiefe</w:t>
      </w:r>
      <w:proofErr w:type="spellEnd"/>
      <w:r w:rsidRPr="009127D0">
        <w:rPr>
          <w:rFonts w:ascii="Times New Roman" w:eastAsia="Times New Roman" w:hAnsi="Times New Roman" w:cs="Times New Roman"/>
          <w:sz w:val="24"/>
          <w:szCs w:val="24"/>
          <w:lang w:eastAsia="de-DE"/>
        </w:rPr>
        <w:t xml:space="preserve"> um neue Ausführungen mit 92 Millimetern </w:t>
      </w:r>
      <w:proofErr w:type="spellStart"/>
      <w:r w:rsidRPr="009127D0">
        <w:rPr>
          <w:rFonts w:ascii="Times New Roman" w:eastAsia="Times New Roman" w:hAnsi="Times New Roman" w:cs="Times New Roman"/>
          <w:sz w:val="24"/>
          <w:szCs w:val="24"/>
          <w:lang w:eastAsia="de-DE"/>
        </w:rPr>
        <w:t>Bautiefe</w:t>
      </w:r>
      <w:proofErr w:type="spellEnd"/>
      <w:r w:rsidRPr="009127D0">
        <w:rPr>
          <w:rFonts w:ascii="Times New Roman" w:eastAsia="Times New Roman" w:hAnsi="Times New Roman" w:cs="Times New Roman"/>
          <w:sz w:val="24"/>
          <w:szCs w:val="24"/>
          <w:lang w:eastAsia="de-DE"/>
        </w:rPr>
        <w:t xml:space="preserve"> ergänzt. Sie weisen einen Wärmedurchgangskoeffizienten von bis zu 0,8 W/m²K auf und werden somit den Anforderungen an eine KfW-Förderung gerecht. Unter www.rekord.de gibt es vie</w:t>
      </w:r>
      <w:r w:rsidR="00866780">
        <w:rPr>
          <w:rFonts w:ascii="Times New Roman" w:eastAsia="Times New Roman" w:hAnsi="Times New Roman" w:cs="Times New Roman"/>
          <w:sz w:val="24"/>
          <w:szCs w:val="24"/>
          <w:lang w:eastAsia="de-DE"/>
        </w:rPr>
        <w:t>le weitere Informationen dazu.</w:t>
      </w:r>
    </w:p>
    <w:p w:rsidR="00866780" w:rsidRDefault="00866780" w:rsidP="009127D0">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Individuelle Optik</w:t>
      </w:r>
    </w:p>
    <w:p w:rsidR="00866780" w:rsidRDefault="009127D0" w:rsidP="009127D0">
      <w:pPr>
        <w:spacing w:before="100" w:beforeAutospacing="1" w:after="100" w:afterAutospacing="1" w:line="240" w:lineRule="auto"/>
        <w:rPr>
          <w:rFonts w:ascii="Times New Roman" w:eastAsia="Times New Roman" w:hAnsi="Times New Roman" w:cs="Times New Roman"/>
          <w:sz w:val="24"/>
          <w:szCs w:val="24"/>
          <w:lang w:eastAsia="de-DE"/>
        </w:rPr>
      </w:pPr>
      <w:r w:rsidRPr="009127D0">
        <w:rPr>
          <w:rFonts w:ascii="Times New Roman" w:eastAsia="Times New Roman" w:hAnsi="Times New Roman" w:cs="Times New Roman"/>
          <w:sz w:val="24"/>
          <w:szCs w:val="24"/>
          <w:lang w:eastAsia="de-DE"/>
        </w:rPr>
        <w:t>Neben den inneren Werten kommt es gerade bei der Haustür auf Optik und Design an. Besondere Strukturen, Farb- und Lichteffekte oder eine flächenbündige Oberflächengestaltung verleihen jeder Tür eine eigene Note. So stehen bei der Baureihe "</w:t>
      </w:r>
      <w:proofErr w:type="spellStart"/>
      <w:r w:rsidRPr="009127D0">
        <w:rPr>
          <w:rFonts w:ascii="Times New Roman" w:eastAsia="Times New Roman" w:hAnsi="Times New Roman" w:cs="Times New Roman"/>
          <w:sz w:val="24"/>
          <w:szCs w:val="24"/>
          <w:lang w:eastAsia="de-DE"/>
        </w:rPr>
        <w:t>kontur</w:t>
      </w:r>
      <w:proofErr w:type="spellEnd"/>
      <w:r w:rsidRPr="009127D0">
        <w:rPr>
          <w:rFonts w:ascii="Times New Roman" w:eastAsia="Times New Roman" w:hAnsi="Times New Roman" w:cs="Times New Roman"/>
          <w:sz w:val="24"/>
          <w:szCs w:val="24"/>
          <w:lang w:eastAsia="de-DE"/>
        </w:rPr>
        <w:t>" gleich drei Falzvarianten zur Wahl. Noch mehr Individualität und Komfort lässt sich dem Eingangsbereich mit praktischen Extras verleihen: Mit einem elektromotorischen Schließsystem etwa ist es möglich, die Haustür auf Knopfdruck zu öffnen - auf Wunsch noch ergänzt um einen Zutritt per Fingerscan</w:t>
      </w:r>
    </w:p>
    <w:p w:rsidR="00866780" w:rsidRDefault="009127D0" w:rsidP="009127D0">
      <w:pPr>
        <w:spacing w:before="100" w:beforeAutospacing="1" w:after="100" w:afterAutospacing="1" w:line="240" w:lineRule="auto"/>
        <w:rPr>
          <w:rFonts w:ascii="Times New Roman" w:eastAsia="Times New Roman" w:hAnsi="Times New Roman" w:cs="Times New Roman"/>
          <w:sz w:val="24"/>
          <w:szCs w:val="24"/>
          <w:lang w:eastAsia="de-DE"/>
        </w:rPr>
      </w:pPr>
      <w:r w:rsidRPr="009127D0">
        <w:rPr>
          <w:rFonts w:ascii="Times New Roman" w:eastAsia="Times New Roman" w:hAnsi="Times New Roman" w:cs="Times New Roman"/>
          <w:sz w:val="24"/>
          <w:szCs w:val="24"/>
          <w:lang w:eastAsia="de-DE"/>
        </w:rPr>
        <w:t>Infok</w:t>
      </w:r>
      <w:r w:rsidR="00866780">
        <w:rPr>
          <w:rFonts w:ascii="Times New Roman" w:eastAsia="Times New Roman" w:hAnsi="Times New Roman" w:cs="Times New Roman"/>
          <w:sz w:val="24"/>
          <w:szCs w:val="24"/>
          <w:lang w:eastAsia="de-DE"/>
        </w:rPr>
        <w:t>asten: Individualität mit Stil</w:t>
      </w:r>
    </w:p>
    <w:p w:rsidR="009127D0" w:rsidRDefault="009127D0" w:rsidP="009127D0">
      <w:pPr>
        <w:spacing w:before="100" w:beforeAutospacing="1" w:after="100" w:afterAutospacing="1" w:line="240" w:lineRule="auto"/>
        <w:rPr>
          <w:rFonts w:ascii="Times New Roman" w:eastAsia="Times New Roman" w:hAnsi="Times New Roman" w:cs="Times New Roman"/>
          <w:sz w:val="24"/>
          <w:szCs w:val="24"/>
          <w:lang w:eastAsia="de-DE"/>
        </w:rPr>
      </w:pPr>
      <w:r w:rsidRPr="009127D0">
        <w:rPr>
          <w:rFonts w:ascii="Times New Roman" w:eastAsia="Times New Roman" w:hAnsi="Times New Roman" w:cs="Times New Roman"/>
          <w:sz w:val="24"/>
          <w:szCs w:val="24"/>
          <w:lang w:eastAsia="de-DE"/>
        </w:rPr>
        <w:t>(</w:t>
      </w:r>
      <w:proofErr w:type="spellStart"/>
      <w:r w:rsidRPr="009127D0">
        <w:rPr>
          <w:rFonts w:ascii="Times New Roman" w:eastAsia="Times New Roman" w:hAnsi="Times New Roman" w:cs="Times New Roman"/>
          <w:sz w:val="24"/>
          <w:szCs w:val="24"/>
          <w:lang w:eastAsia="de-DE"/>
        </w:rPr>
        <w:t>djd</w:t>
      </w:r>
      <w:proofErr w:type="spellEnd"/>
      <w:r w:rsidRPr="009127D0">
        <w:rPr>
          <w:rFonts w:ascii="Times New Roman" w:eastAsia="Times New Roman" w:hAnsi="Times New Roman" w:cs="Times New Roman"/>
          <w:sz w:val="24"/>
          <w:szCs w:val="24"/>
          <w:lang w:eastAsia="de-DE"/>
        </w:rPr>
        <w:t>). Die Eingangstür ist die Visitenkarte des Hauses und sollte daher mit Bedacht ausgewählt werden. Um die Optik an die Architektur anzupassen, können Hausbesi</w:t>
      </w:r>
      <w:r w:rsidR="00866780">
        <w:rPr>
          <w:rFonts w:ascii="Times New Roman" w:eastAsia="Times New Roman" w:hAnsi="Times New Roman" w:cs="Times New Roman"/>
          <w:sz w:val="24"/>
          <w:szCs w:val="24"/>
          <w:lang w:eastAsia="de-DE"/>
        </w:rPr>
        <w:t xml:space="preserve">tzer bei Herstellern wie </w:t>
      </w:r>
      <w:proofErr w:type="spellStart"/>
      <w:r w:rsidR="00866780">
        <w:rPr>
          <w:rFonts w:ascii="Times New Roman" w:eastAsia="Times New Roman" w:hAnsi="Times New Roman" w:cs="Times New Roman"/>
          <w:sz w:val="24"/>
          <w:szCs w:val="24"/>
          <w:lang w:eastAsia="de-DE"/>
        </w:rPr>
        <w:t>rekord-f</w:t>
      </w:r>
      <w:r w:rsidRPr="009127D0">
        <w:rPr>
          <w:rFonts w:ascii="Times New Roman" w:eastAsia="Times New Roman" w:hAnsi="Times New Roman" w:cs="Times New Roman"/>
          <w:sz w:val="24"/>
          <w:szCs w:val="24"/>
          <w:lang w:eastAsia="de-DE"/>
        </w:rPr>
        <w:t>enster</w:t>
      </w:r>
      <w:r w:rsidR="00866780">
        <w:rPr>
          <w:rFonts w:ascii="Times New Roman" w:eastAsia="Times New Roman" w:hAnsi="Times New Roman" w:cs="Times New Roman"/>
          <w:sz w:val="24"/>
          <w:szCs w:val="24"/>
          <w:lang w:eastAsia="de-DE"/>
        </w:rPr>
        <w:t>+t</w:t>
      </w:r>
      <w:r w:rsidRPr="009127D0">
        <w:rPr>
          <w:rFonts w:ascii="Times New Roman" w:eastAsia="Times New Roman" w:hAnsi="Times New Roman" w:cs="Times New Roman"/>
          <w:sz w:val="24"/>
          <w:szCs w:val="24"/>
          <w:lang w:eastAsia="de-DE"/>
        </w:rPr>
        <w:t>üren</w:t>
      </w:r>
      <w:proofErr w:type="spellEnd"/>
      <w:r w:rsidRPr="009127D0">
        <w:rPr>
          <w:rFonts w:ascii="Times New Roman" w:eastAsia="Times New Roman" w:hAnsi="Times New Roman" w:cs="Times New Roman"/>
          <w:sz w:val="24"/>
          <w:szCs w:val="24"/>
          <w:lang w:eastAsia="de-DE"/>
        </w:rPr>
        <w:t xml:space="preserve"> alle Details nach Wunsch auswählen. Bei den Griffen - von Messing bis Edelstahl - fängt die Auswahl an und hört mit Designgläsern längst nicht auf. </w:t>
      </w:r>
      <w:r w:rsidRPr="009127D0">
        <w:rPr>
          <w:rFonts w:ascii="Times New Roman" w:eastAsia="Times New Roman" w:hAnsi="Times New Roman" w:cs="Times New Roman"/>
          <w:sz w:val="24"/>
          <w:szCs w:val="24"/>
          <w:lang w:eastAsia="de-DE"/>
        </w:rPr>
        <w:lastRenderedPageBreak/>
        <w:t xml:space="preserve">Besonders praktisch sind Ornamentgläser in vielfältiger Optik: Sie holen Tageslicht ins Haus, schützen aber vor unerwünschten Blicken. Weitere Informationen finden sich auf </w:t>
      </w:r>
      <w:r w:rsidR="00111A37" w:rsidRPr="00111A37">
        <w:rPr>
          <w:rFonts w:ascii="Times New Roman" w:eastAsia="Times New Roman" w:hAnsi="Times New Roman" w:cs="Times New Roman"/>
          <w:sz w:val="24"/>
          <w:szCs w:val="24"/>
          <w:lang w:eastAsia="de-DE"/>
        </w:rPr>
        <w:t>www.rekord</w:t>
      </w:r>
      <w:bookmarkStart w:id="0" w:name="_GoBack"/>
      <w:bookmarkEnd w:id="0"/>
      <w:r w:rsidR="00111A37" w:rsidRPr="00111A37">
        <w:rPr>
          <w:rFonts w:ascii="Times New Roman" w:eastAsia="Times New Roman" w:hAnsi="Times New Roman" w:cs="Times New Roman"/>
          <w:sz w:val="24"/>
          <w:szCs w:val="24"/>
          <w:lang w:eastAsia="de-DE"/>
        </w:rPr>
        <w:t>.de</w:t>
      </w:r>
      <w:r w:rsidRPr="009127D0">
        <w:rPr>
          <w:rFonts w:ascii="Times New Roman" w:eastAsia="Times New Roman" w:hAnsi="Times New Roman" w:cs="Times New Roman"/>
          <w:sz w:val="24"/>
          <w:szCs w:val="24"/>
          <w:lang w:eastAsia="de-DE"/>
        </w:rPr>
        <w:t>.</w:t>
      </w:r>
    </w:p>
    <w:p w:rsidR="00111A37" w:rsidRPr="009127D0" w:rsidRDefault="00111A37" w:rsidP="009127D0">
      <w:pPr>
        <w:spacing w:before="100" w:beforeAutospacing="1" w:after="100" w:afterAutospacing="1" w:line="240" w:lineRule="auto"/>
        <w:rPr>
          <w:rFonts w:ascii="Times New Roman" w:eastAsia="Times New Roman" w:hAnsi="Times New Roman" w:cs="Times New Roman"/>
          <w:sz w:val="24"/>
          <w:szCs w:val="24"/>
          <w:lang w:eastAsia="de-DE"/>
        </w:rPr>
      </w:pPr>
      <w:r w:rsidRPr="009127D0">
        <w:rPr>
          <w:rFonts w:ascii="Times New Roman" w:hAnsi="Times New Roman" w:cs="Times New Roman"/>
          <w:sz w:val="24"/>
          <w:szCs w:val="24"/>
          <w:u w:val="single"/>
        </w:rPr>
        <w:t>Anschrift:</w:t>
      </w:r>
      <w:r>
        <w:rPr>
          <w:rFonts w:ascii="Times New Roman" w:hAnsi="Times New Roman" w:cs="Times New Roman"/>
          <w:sz w:val="24"/>
          <w:szCs w:val="24"/>
          <w:u w:val="single"/>
        </w:rPr>
        <w:br/>
      </w:r>
      <w:proofErr w:type="spellStart"/>
      <w:r>
        <w:rPr>
          <w:rFonts w:ascii="Times New Roman" w:hAnsi="Times New Roman" w:cs="Times New Roman"/>
          <w:sz w:val="24"/>
          <w:szCs w:val="24"/>
        </w:rPr>
        <w:t>rekord-fenster+türen</w:t>
      </w:r>
      <w:proofErr w:type="spellEnd"/>
      <w:r>
        <w:rPr>
          <w:rFonts w:ascii="Times New Roman" w:hAnsi="Times New Roman" w:cs="Times New Roman"/>
          <w:sz w:val="24"/>
          <w:szCs w:val="24"/>
        </w:rPr>
        <w:t xml:space="preserve"> GmbH &amp; Co. KG</w:t>
      </w:r>
      <w:r>
        <w:rPr>
          <w:rFonts w:ascii="Times New Roman" w:hAnsi="Times New Roman" w:cs="Times New Roman"/>
          <w:sz w:val="24"/>
          <w:szCs w:val="24"/>
        </w:rPr>
        <w:br/>
        <w:t>Werksausstellung</w:t>
      </w:r>
      <w:r>
        <w:rPr>
          <w:rFonts w:ascii="Times New Roman" w:hAnsi="Times New Roman" w:cs="Times New Roman"/>
          <w:sz w:val="24"/>
          <w:szCs w:val="24"/>
        </w:rPr>
        <w:br/>
        <w:t>Itzehoer Straße 10</w:t>
      </w:r>
      <w:r>
        <w:rPr>
          <w:rFonts w:ascii="Times New Roman" w:hAnsi="Times New Roman" w:cs="Times New Roman"/>
          <w:sz w:val="24"/>
          <w:szCs w:val="24"/>
        </w:rPr>
        <w:br/>
        <w:t xml:space="preserve">25578 </w:t>
      </w:r>
      <w:proofErr w:type="spellStart"/>
      <w:r>
        <w:rPr>
          <w:rFonts w:ascii="Times New Roman" w:hAnsi="Times New Roman" w:cs="Times New Roman"/>
          <w:sz w:val="24"/>
          <w:szCs w:val="24"/>
        </w:rPr>
        <w:t>Dägeling</w:t>
      </w:r>
      <w:proofErr w:type="spellEnd"/>
      <w:r>
        <w:rPr>
          <w:rFonts w:ascii="Times New Roman" w:hAnsi="Times New Roman" w:cs="Times New Roman"/>
          <w:sz w:val="24"/>
          <w:szCs w:val="24"/>
        </w:rPr>
        <w:br/>
        <w:t xml:space="preserve">Tel.: 0 48 21 / 84 00   </w:t>
      </w:r>
      <w:r>
        <w:rPr>
          <w:rFonts w:ascii="Times New Roman" w:hAnsi="Times New Roman" w:cs="Times New Roman"/>
          <w:sz w:val="24"/>
          <w:szCs w:val="24"/>
        </w:rPr>
        <w:br/>
        <w:t>E-Mail: info@rekord.de</w:t>
      </w:r>
      <w:r>
        <w:rPr>
          <w:rFonts w:ascii="Times New Roman" w:hAnsi="Times New Roman" w:cs="Times New Roman"/>
          <w:sz w:val="24"/>
          <w:szCs w:val="24"/>
        </w:rPr>
        <w:br/>
      </w:r>
      <w:r w:rsidRPr="005E74A9">
        <w:rPr>
          <w:rFonts w:ascii="Times New Roman" w:hAnsi="Times New Roman" w:cs="Times New Roman"/>
          <w:sz w:val="24"/>
          <w:szCs w:val="24"/>
        </w:rPr>
        <w:t>www.rekord.de</w:t>
      </w:r>
      <w:r>
        <w:rPr>
          <w:rFonts w:ascii="Times New Roman" w:hAnsi="Times New Roman" w:cs="Times New Roman"/>
          <w:sz w:val="24"/>
          <w:szCs w:val="24"/>
        </w:rPr>
        <w:br/>
      </w:r>
    </w:p>
    <w:p w:rsidR="009127D0" w:rsidRPr="009127D0" w:rsidRDefault="009127D0" w:rsidP="009127D0">
      <w:pPr>
        <w:spacing w:before="100" w:beforeAutospacing="1" w:after="100" w:afterAutospacing="1" w:line="240" w:lineRule="auto"/>
        <w:outlineLvl w:val="2"/>
        <w:rPr>
          <w:rFonts w:ascii="Times New Roman" w:eastAsia="Times New Roman" w:hAnsi="Times New Roman" w:cs="Times New Roman"/>
          <w:bCs/>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127D0" w:rsidRPr="009127D0" w:rsidTr="009214C6">
        <w:trPr>
          <w:tblCellSpacing w:w="15" w:type="dxa"/>
        </w:trPr>
        <w:tc>
          <w:tcPr>
            <w:tcW w:w="0" w:type="auto"/>
            <w:vAlign w:val="center"/>
            <w:hideMark/>
          </w:tcPr>
          <w:p w:rsidR="009127D0" w:rsidRPr="009127D0" w:rsidRDefault="009127D0" w:rsidP="009214C6">
            <w:pPr>
              <w:spacing w:after="0" w:line="240" w:lineRule="auto"/>
              <w:rPr>
                <w:rFonts w:ascii="Times New Roman" w:eastAsia="Times New Roman" w:hAnsi="Times New Roman" w:cs="Times New Roman"/>
                <w:sz w:val="24"/>
                <w:szCs w:val="24"/>
                <w:lang w:eastAsia="de-DE"/>
              </w:rPr>
            </w:pPr>
          </w:p>
        </w:tc>
      </w:tr>
      <w:tr w:rsidR="009127D0" w:rsidRPr="009127D0" w:rsidTr="009214C6">
        <w:trPr>
          <w:tblCellSpacing w:w="15" w:type="dxa"/>
        </w:trPr>
        <w:tc>
          <w:tcPr>
            <w:tcW w:w="0" w:type="auto"/>
            <w:vAlign w:val="center"/>
            <w:hideMark/>
          </w:tcPr>
          <w:p w:rsidR="009127D0" w:rsidRPr="009127D0" w:rsidRDefault="009127D0" w:rsidP="009214C6">
            <w:pPr>
              <w:spacing w:after="0" w:line="240" w:lineRule="auto"/>
              <w:rPr>
                <w:rFonts w:ascii="Times New Roman" w:eastAsia="Times New Roman" w:hAnsi="Times New Roman" w:cs="Times New Roman"/>
                <w:sz w:val="24"/>
                <w:szCs w:val="24"/>
                <w:lang w:eastAsia="de-DE"/>
              </w:rPr>
            </w:pPr>
          </w:p>
        </w:tc>
      </w:tr>
      <w:tr w:rsidR="009127D0" w:rsidRPr="009127D0" w:rsidTr="009214C6">
        <w:trPr>
          <w:tblCellSpacing w:w="15" w:type="dxa"/>
        </w:trPr>
        <w:tc>
          <w:tcPr>
            <w:tcW w:w="0" w:type="auto"/>
            <w:vAlign w:val="center"/>
            <w:hideMark/>
          </w:tcPr>
          <w:p w:rsidR="009127D0" w:rsidRPr="009127D0" w:rsidRDefault="005E74A9" w:rsidP="009214C6">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iCs/>
                <w:sz w:val="24"/>
                <w:szCs w:val="24"/>
                <w:lang w:eastAsia="de-DE"/>
              </w:rPr>
              <w:br/>
            </w:r>
          </w:p>
        </w:tc>
      </w:tr>
    </w:tbl>
    <w:p w:rsidR="00425DC0" w:rsidRPr="005E74A9" w:rsidRDefault="005E74A9" w:rsidP="005E74A9">
      <w:pPr>
        <w:rPr>
          <w:rFonts w:ascii="Times New Roman" w:hAnsi="Times New Roman" w:cs="Times New Roman"/>
          <w:sz w:val="24"/>
          <w:szCs w:val="24"/>
          <w:u w:val="single"/>
        </w:rPr>
      </w:pPr>
      <w:r>
        <w:rPr>
          <w:rFonts w:ascii="Times New Roman" w:hAnsi="Times New Roman" w:cs="Times New Roman"/>
          <w:sz w:val="24"/>
          <w:szCs w:val="24"/>
          <w:u w:val="single"/>
        </w:rPr>
        <w:br/>
      </w:r>
      <w:r w:rsidR="00425DC0" w:rsidRPr="009127D0">
        <w:rPr>
          <w:rFonts w:ascii="Times New Roman" w:hAnsi="Times New Roman" w:cs="Times New Roman"/>
          <w:sz w:val="24"/>
          <w:szCs w:val="24"/>
          <w:u w:val="single"/>
        </w:rPr>
        <w:br/>
      </w:r>
    </w:p>
    <w:p w:rsidR="00425DC0" w:rsidRPr="009127D0" w:rsidRDefault="00425DC0" w:rsidP="00425DC0">
      <w:pPr>
        <w:jc w:val="both"/>
        <w:rPr>
          <w:rFonts w:ascii="Times New Roman" w:hAnsi="Times New Roman" w:cs="Times New Roman"/>
          <w:sz w:val="24"/>
          <w:szCs w:val="24"/>
        </w:rPr>
      </w:pPr>
    </w:p>
    <w:p w:rsidR="009C4197" w:rsidRPr="009127D0" w:rsidRDefault="00425DC0">
      <w:pPr>
        <w:rPr>
          <w:rFonts w:ascii="Times New Roman" w:hAnsi="Times New Roman" w:cs="Times New Roman"/>
          <w:sz w:val="24"/>
          <w:szCs w:val="24"/>
          <w:u w:val="single"/>
        </w:rPr>
      </w:pPr>
      <w:r w:rsidRPr="009127D0">
        <w:rPr>
          <w:rFonts w:ascii="Times New Roman" w:hAnsi="Times New Roman" w:cs="Times New Roman"/>
          <w:sz w:val="24"/>
          <w:szCs w:val="24"/>
          <w:u w:val="single"/>
        </w:rPr>
        <w:br/>
      </w:r>
    </w:p>
    <w:p w:rsidR="009C4197" w:rsidRPr="009127D0" w:rsidRDefault="009C4197">
      <w:pPr>
        <w:rPr>
          <w:rFonts w:ascii="Times New Roman" w:hAnsi="Times New Roman" w:cs="Times New Roman"/>
          <w:sz w:val="24"/>
          <w:szCs w:val="24"/>
        </w:rPr>
      </w:pPr>
    </w:p>
    <w:p w:rsidR="00BC34CF" w:rsidRPr="009127D0" w:rsidRDefault="00BC34CF">
      <w:pPr>
        <w:rPr>
          <w:rFonts w:ascii="Times New Roman" w:hAnsi="Times New Roman" w:cs="Times New Roman"/>
          <w:sz w:val="24"/>
          <w:szCs w:val="24"/>
        </w:rPr>
      </w:pPr>
    </w:p>
    <w:sectPr w:rsidR="00BC34CF" w:rsidRPr="009127D0"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compat>
    <w:compatSetting w:name="compatibilityMode" w:uri="http://schemas.microsoft.com/office/word" w:val="12"/>
  </w:compat>
  <w:rsids>
    <w:rsidRoot w:val="00BC34CF"/>
    <w:rsid w:val="00111A37"/>
    <w:rsid w:val="00127EC6"/>
    <w:rsid w:val="001B20E9"/>
    <w:rsid w:val="00263433"/>
    <w:rsid w:val="00286635"/>
    <w:rsid w:val="003374D9"/>
    <w:rsid w:val="00365B3B"/>
    <w:rsid w:val="003732A0"/>
    <w:rsid w:val="00396D56"/>
    <w:rsid w:val="003A1193"/>
    <w:rsid w:val="00425DC0"/>
    <w:rsid w:val="004263B4"/>
    <w:rsid w:val="00467FF1"/>
    <w:rsid w:val="004A1F4C"/>
    <w:rsid w:val="004A5E0D"/>
    <w:rsid w:val="005E74A9"/>
    <w:rsid w:val="00667813"/>
    <w:rsid w:val="00765F23"/>
    <w:rsid w:val="00817C89"/>
    <w:rsid w:val="008338DE"/>
    <w:rsid w:val="00866780"/>
    <w:rsid w:val="008D473A"/>
    <w:rsid w:val="009127D0"/>
    <w:rsid w:val="009628A0"/>
    <w:rsid w:val="0097012F"/>
    <w:rsid w:val="009C4197"/>
    <w:rsid w:val="00B379CD"/>
    <w:rsid w:val="00BC34CF"/>
    <w:rsid w:val="00C531EE"/>
    <w:rsid w:val="00CE695B"/>
    <w:rsid w:val="00D30E31"/>
    <w:rsid w:val="00DB6F42"/>
    <w:rsid w:val="00DC7FC2"/>
    <w:rsid w:val="00E45AF5"/>
    <w:rsid w:val="00ED79A4"/>
    <w:rsid w:val="00ED7F5C"/>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2558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23</cp:revision>
  <dcterms:created xsi:type="dcterms:W3CDTF">2016-01-08T10:21:00Z</dcterms:created>
  <dcterms:modified xsi:type="dcterms:W3CDTF">2016-04-01T11:44:00Z</dcterms:modified>
</cp:coreProperties>
</file>