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5" w:rsidRPr="00425DC0" w:rsidRDefault="00BC34C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B8" w:rsidRDefault="00765F23" w:rsidP="007B34B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4B8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7B34B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7B34B8">
        <w:rPr>
          <w:rFonts w:ascii="Times New Roman" w:hAnsi="Times New Roman" w:cs="Times New Roman"/>
          <w:sz w:val="24"/>
          <w:szCs w:val="24"/>
          <w:u w:val="single"/>
        </w:rPr>
        <w:br/>
      </w:r>
      <w:r w:rsidR="007B34B8" w:rsidRPr="007B34B8">
        <w:rPr>
          <w:rFonts w:ascii="Times New Roman" w:hAnsi="Times New Roman" w:cs="Times New Roman"/>
          <w:bCs/>
          <w:sz w:val="24"/>
          <w:szCs w:val="24"/>
        </w:rPr>
        <w:t>Innovativ bei jedem Material</w:t>
      </w:r>
    </w:p>
    <w:p w:rsidR="007B34B8" w:rsidRPr="007B34B8" w:rsidRDefault="001B20E9" w:rsidP="007B34B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4B8">
        <w:rPr>
          <w:rFonts w:ascii="Times New Roman" w:hAnsi="Times New Roman" w:cs="Times New Roman"/>
          <w:sz w:val="24"/>
          <w:szCs w:val="24"/>
          <w:u w:val="single"/>
        </w:rPr>
        <w:t>Unterübe</w:t>
      </w:r>
      <w:r w:rsidR="00BC34CF" w:rsidRPr="007B34B8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65F23" w:rsidRPr="007B34B8">
        <w:rPr>
          <w:rFonts w:ascii="Times New Roman" w:hAnsi="Times New Roman" w:cs="Times New Roman"/>
          <w:sz w:val="24"/>
          <w:szCs w:val="24"/>
          <w:u w:val="single"/>
        </w:rPr>
        <w:t>schrift</w:t>
      </w:r>
      <w:r w:rsidR="00BC34CF" w:rsidRPr="007B34B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7B34B8">
        <w:rPr>
          <w:rFonts w:ascii="Times New Roman" w:hAnsi="Times New Roman" w:cs="Times New Roman"/>
          <w:sz w:val="24"/>
          <w:szCs w:val="24"/>
          <w:u w:val="single"/>
        </w:rPr>
        <w:br/>
      </w:r>
      <w:r w:rsidR="004B5A95" w:rsidRPr="007B34B8">
        <w:rPr>
          <w:rFonts w:ascii="Times New Roman" w:hAnsi="Times New Roman" w:cs="Times New Roman"/>
          <w:sz w:val="24"/>
          <w:szCs w:val="24"/>
        </w:rPr>
        <w:br/>
      </w:r>
      <w:r w:rsidR="00ED79A4" w:rsidRPr="007B34B8">
        <w:rPr>
          <w:rFonts w:ascii="Times New Roman" w:hAnsi="Times New Roman" w:cs="Times New Roman"/>
          <w:sz w:val="24"/>
          <w:szCs w:val="24"/>
          <w:u w:val="single"/>
        </w:rPr>
        <w:t>Anlauf:</w:t>
      </w:r>
      <w:r w:rsidR="00425DC0" w:rsidRPr="007B34B8">
        <w:rPr>
          <w:rFonts w:ascii="Times New Roman" w:hAnsi="Times New Roman" w:cs="Times New Roman"/>
          <w:sz w:val="24"/>
          <w:szCs w:val="24"/>
          <w:u w:val="single"/>
        </w:rPr>
        <w:br/>
      </w:r>
      <w:r w:rsidR="007B34B8" w:rsidRPr="007B34B8">
        <w:rPr>
          <w:rFonts w:ascii="Times New Roman" w:hAnsi="Times New Roman" w:cs="Times New Roman"/>
          <w:bCs/>
          <w:sz w:val="24"/>
          <w:szCs w:val="24"/>
        </w:rPr>
        <w:t>+++ Das norddeutsche Traditionsunternehmen</w:t>
      </w:r>
      <w:r w:rsidR="007B3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34B8">
        <w:rPr>
          <w:rFonts w:ascii="Times New Roman" w:hAnsi="Times New Roman" w:cs="Times New Roman"/>
          <w:bCs/>
          <w:sz w:val="24"/>
          <w:szCs w:val="24"/>
        </w:rPr>
        <w:t>rekord-fenster+türen</w:t>
      </w:r>
      <w:proofErr w:type="spellEnd"/>
      <w:r w:rsidR="007B34B8" w:rsidRPr="007B34B8">
        <w:rPr>
          <w:rFonts w:ascii="Times New Roman" w:hAnsi="Times New Roman" w:cs="Times New Roman"/>
          <w:bCs/>
          <w:sz w:val="24"/>
          <w:szCs w:val="24"/>
        </w:rPr>
        <w:t xml:space="preserve"> bietet mit hochwertigen Fenstern aus Holz</w:t>
      </w:r>
      <w:r w:rsidR="00B84FCE">
        <w:rPr>
          <w:rFonts w:ascii="Times New Roman" w:hAnsi="Times New Roman" w:cs="Times New Roman"/>
          <w:bCs/>
          <w:sz w:val="24"/>
          <w:szCs w:val="24"/>
        </w:rPr>
        <w:t xml:space="preserve"> und </w:t>
      </w:r>
      <w:bookmarkStart w:id="0" w:name="_GoBack"/>
      <w:bookmarkEnd w:id="0"/>
      <w:r w:rsidR="007B34B8" w:rsidRPr="007B34B8">
        <w:rPr>
          <w:rFonts w:ascii="Times New Roman" w:hAnsi="Times New Roman" w:cs="Times New Roman"/>
          <w:bCs/>
          <w:sz w:val="24"/>
          <w:szCs w:val="24"/>
        </w:rPr>
        <w:t xml:space="preserve">Kunststoff </w:t>
      </w:r>
      <w:r w:rsidR="007B34B8">
        <w:rPr>
          <w:rFonts w:ascii="Times New Roman" w:hAnsi="Times New Roman" w:cs="Times New Roman"/>
          <w:bCs/>
          <w:sz w:val="24"/>
          <w:szCs w:val="24"/>
        </w:rPr>
        <w:t>Lö</w:t>
      </w:r>
      <w:r w:rsidR="007B34B8" w:rsidRPr="007B34B8">
        <w:rPr>
          <w:rFonts w:ascii="Times New Roman" w:hAnsi="Times New Roman" w:cs="Times New Roman"/>
          <w:bCs/>
          <w:sz w:val="24"/>
          <w:szCs w:val="24"/>
        </w:rPr>
        <w:t>sungen für jeden Anspruch. Durch individuelle Zusatzausstattungen, verschiedene Sicherheitsstufen und innovatives Design werden die in Einzelfertigung hergestellten Elemente zu echten Unikaten mit optimalen Dämmeigenschaften. +++</w:t>
      </w:r>
    </w:p>
    <w:p w:rsidR="007B34B8" w:rsidRPr="007B34B8" w:rsidRDefault="009C4197" w:rsidP="007B3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4B8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7B34B8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E26632">
        <w:rPr>
          <w:rFonts w:ascii="Times New Roman" w:hAnsi="Times New Roman" w:cs="Times New Roman"/>
          <w:bCs/>
          <w:sz w:val="24"/>
          <w:szCs w:val="24"/>
        </w:rPr>
        <w:t>tigna</w:t>
      </w:r>
      <w:proofErr w:type="spellEnd"/>
      <w:r w:rsidR="00E26632"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="007B34B8" w:rsidRPr="007B34B8">
        <w:rPr>
          <w:rFonts w:ascii="Times New Roman" w:hAnsi="Times New Roman" w:cs="Times New Roman"/>
          <w:bCs/>
          <w:sz w:val="24"/>
          <w:szCs w:val="24"/>
        </w:rPr>
        <w:t>blue</w:t>
      </w:r>
      <w:proofErr w:type="spellEnd"/>
      <w:r w:rsidR="007B34B8" w:rsidRPr="007B34B8">
        <w:rPr>
          <w:rFonts w:ascii="Times New Roman" w:hAnsi="Times New Roman" w:cs="Times New Roman"/>
          <w:bCs/>
          <w:sz w:val="24"/>
          <w:szCs w:val="24"/>
        </w:rPr>
        <w:t xml:space="preserve"> und </w:t>
      </w:r>
      <w:proofErr w:type="spellStart"/>
      <w:r w:rsidR="00E26632">
        <w:rPr>
          <w:rFonts w:ascii="Times New Roman" w:hAnsi="Times New Roman" w:cs="Times New Roman"/>
          <w:bCs/>
          <w:sz w:val="24"/>
          <w:szCs w:val="24"/>
        </w:rPr>
        <w:t>tigna</w:t>
      </w:r>
      <w:proofErr w:type="spellEnd"/>
      <w:r w:rsidR="00E26632"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 w:rsidR="00E26632">
        <w:rPr>
          <w:rFonts w:ascii="Times New Roman" w:hAnsi="Times New Roman" w:cs="Times New Roman"/>
          <w:bCs/>
          <w:sz w:val="24"/>
          <w:szCs w:val="24"/>
        </w:rPr>
        <w:t>classik</w:t>
      </w:r>
      <w:proofErr w:type="spellEnd"/>
      <w:r w:rsidR="007B34B8" w:rsidRPr="007B34B8">
        <w:rPr>
          <w:rFonts w:ascii="Times New Roman" w:hAnsi="Times New Roman" w:cs="Times New Roman"/>
          <w:bCs/>
          <w:sz w:val="24"/>
          <w:szCs w:val="24"/>
        </w:rPr>
        <w:t xml:space="preserve"> – Holzfenster auf höchstem Niveau</w:t>
      </w:r>
    </w:p>
    <w:p w:rsidR="007B34B8" w:rsidRPr="007B34B8" w:rsidRDefault="007B34B8" w:rsidP="007B3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B8">
        <w:rPr>
          <w:rFonts w:ascii="Times New Roman" w:hAnsi="Times New Roman" w:cs="Times New Roman"/>
          <w:sz w:val="24"/>
          <w:szCs w:val="24"/>
        </w:rPr>
        <w:t xml:space="preserve">Mit zwei Baureihen unterschiedlicher Bautiefen bietet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 ein Holzfensterprogramm, welches sich durch Vielfalt in Form, Farbe und Funktion auszeichnet. Neben dem bewährten „</w:t>
      </w:r>
      <w:proofErr w:type="spellStart"/>
      <w:r w:rsidR="00E26632">
        <w:rPr>
          <w:rFonts w:ascii="Times New Roman" w:hAnsi="Times New Roman" w:cs="Times New Roman"/>
          <w:sz w:val="24"/>
          <w:szCs w:val="24"/>
        </w:rPr>
        <w:t>tigna</w:t>
      </w:r>
      <w:proofErr w:type="spellEnd"/>
      <w:r w:rsidR="00E2663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E26632">
        <w:rPr>
          <w:rFonts w:ascii="Times New Roman" w:hAnsi="Times New Roman" w:cs="Times New Roman"/>
          <w:sz w:val="24"/>
          <w:szCs w:val="24"/>
        </w:rPr>
        <w:t>classik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“ (68 mm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Bautiefe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>) bietet das Premiumfenster „</w:t>
      </w:r>
      <w:proofErr w:type="spellStart"/>
      <w:r w:rsidR="00E26632">
        <w:rPr>
          <w:rFonts w:ascii="Times New Roman" w:hAnsi="Times New Roman" w:cs="Times New Roman"/>
          <w:sz w:val="24"/>
          <w:szCs w:val="24"/>
        </w:rPr>
        <w:t>tigna</w:t>
      </w:r>
      <w:proofErr w:type="spellEnd"/>
      <w:r w:rsidR="00E2663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“ mit 92 mm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Bautiefe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 und drei Falzarten (Schräg-, Trapez- und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Zierfalz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) zahlreiche Gestaltungsvarianten. Egal ob in den Holzarten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Meranti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Matoa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Sipo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-Mahagoni oder Lärche – </w:t>
      </w:r>
      <w:proofErr w:type="spellStart"/>
      <w:r w:rsidR="00E26632">
        <w:rPr>
          <w:rFonts w:ascii="Times New Roman" w:hAnsi="Times New Roman" w:cs="Times New Roman"/>
          <w:sz w:val="24"/>
          <w:szCs w:val="24"/>
        </w:rPr>
        <w:t>tigna</w:t>
      </w:r>
      <w:proofErr w:type="spellEnd"/>
      <w:r w:rsidR="00E2663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 ermöglicht Glasstärken von bis zu 52 mm und somit den Einsatz von nahezu allen Funktions- und Energiespargläsern. Mit zusätzlichem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Dämmkern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 und 3-fach Verglasung erreicht das Fenster einen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Uw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>-Wert von bis zu 0,8 W/m²K. Und auch beim Design glänzt das Holzfenster: Bereits im Standard sorgen ein formschöner Designgriff, spezielle rekord-Schließstücke und der verdeckt liegende Beschlag „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intec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>“ für eine harmonische Optik.</w:t>
      </w:r>
    </w:p>
    <w:p w:rsidR="007B34B8" w:rsidRPr="007B34B8" w:rsidRDefault="00E26632" w:rsidP="007B34B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blue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und</w:t>
      </w:r>
      <w:r w:rsidR="007B34B8" w:rsidRPr="007B34B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quadro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! </w:t>
      </w:r>
      <w:r w:rsidR="007B34B8" w:rsidRPr="007B34B8">
        <w:rPr>
          <w:rFonts w:ascii="Times New Roman" w:hAnsi="Times New Roman" w:cs="Times New Roman"/>
          <w:bCs/>
          <w:sz w:val="24"/>
          <w:szCs w:val="24"/>
        </w:rPr>
        <w:t>plus – Mit Hightech in die Zukunft</w:t>
      </w:r>
    </w:p>
    <w:p w:rsidR="007B34B8" w:rsidRPr="007B34B8" w:rsidRDefault="007B34B8" w:rsidP="007B3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B8">
        <w:rPr>
          <w:rFonts w:ascii="Times New Roman" w:hAnsi="Times New Roman" w:cs="Times New Roman"/>
          <w:sz w:val="24"/>
          <w:szCs w:val="24"/>
        </w:rPr>
        <w:t>Seit 2009 w</w:t>
      </w:r>
      <w:r w:rsidR="00E26632">
        <w:rPr>
          <w:rFonts w:ascii="Times New Roman" w:hAnsi="Times New Roman" w:cs="Times New Roman"/>
          <w:sz w:val="24"/>
          <w:szCs w:val="24"/>
        </w:rPr>
        <w:t xml:space="preserve">ird das 5-Kammer System </w:t>
      </w:r>
      <w:r w:rsidRPr="007B34B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quad</w:t>
      </w:r>
      <w:r w:rsidR="00E26632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E26632">
        <w:rPr>
          <w:rFonts w:ascii="Times New Roman" w:hAnsi="Times New Roman" w:cs="Times New Roman"/>
          <w:sz w:val="24"/>
          <w:szCs w:val="24"/>
        </w:rPr>
        <w:t xml:space="preserve">! </w:t>
      </w:r>
      <w:r w:rsidRPr="007B34B8">
        <w:rPr>
          <w:rFonts w:ascii="Times New Roman" w:hAnsi="Times New Roman" w:cs="Times New Roman"/>
          <w:sz w:val="24"/>
          <w:szCs w:val="24"/>
        </w:rPr>
        <w:t>plus“ (flächenversetzt) durch das Hightech-Profil „</w:t>
      </w:r>
      <w:proofErr w:type="spellStart"/>
      <w:r w:rsidR="00E26632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="00E2663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“ aus zukunftsweisendem Faserverbundwerkstoff ergänzt. In Schrägfalz- oder Trapezfalzoptik erfüllt es bereits im Standard mit seiner Glasausstattung (1,1 W/m²K inkl. thermisch verbesserten Randverbunds) die Anforderungen der EnEV und erreicht einen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Uw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>-Wert von 1,2 W/m²K. Die damit einhergehende Reduzierung der Heizkosten und die Minderung des CO</w:t>
      </w:r>
      <w:r w:rsidRPr="007B34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B34B8">
        <w:rPr>
          <w:rFonts w:ascii="Times New Roman" w:hAnsi="Times New Roman" w:cs="Times New Roman"/>
          <w:sz w:val="24"/>
          <w:szCs w:val="24"/>
        </w:rPr>
        <w:t>-Ausstoßes lässt sich durch den Einsatz hochwertiger Dreifachverglasungen und weiterer Wärmeschutzmaßnahmen noch weiter ausbauen – je nach Ausstattung auf bis zu 0,7 W/m²K, also unter das Passivhausniveau!</w:t>
      </w:r>
    </w:p>
    <w:p w:rsidR="00E26632" w:rsidRDefault="007B34B8" w:rsidP="007B3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4B8">
        <w:rPr>
          <w:rFonts w:ascii="Times New Roman" w:hAnsi="Times New Roman" w:cs="Times New Roman"/>
          <w:sz w:val="24"/>
          <w:szCs w:val="24"/>
        </w:rPr>
        <w:t>Bei der Sicherheit verfügt „</w:t>
      </w:r>
      <w:proofErr w:type="spellStart"/>
      <w:r w:rsidR="00E26632">
        <w:rPr>
          <w:rFonts w:ascii="Times New Roman" w:hAnsi="Times New Roman" w:cs="Times New Roman"/>
          <w:sz w:val="24"/>
          <w:szCs w:val="24"/>
        </w:rPr>
        <w:t>quadro</w:t>
      </w:r>
      <w:proofErr w:type="spellEnd"/>
      <w:r w:rsidR="00E2663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“ bereits in der Basisausstattung über einen hohen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Aufhebelschutz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 xml:space="preserve"> durch zwei besonders gesicherte Ecken und die „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secustik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>“-Olive – selbstverständlich aufrüstbar bis z</w:t>
      </w:r>
      <w:r w:rsidR="00E26632">
        <w:rPr>
          <w:rFonts w:ascii="Times New Roman" w:hAnsi="Times New Roman" w:cs="Times New Roman"/>
          <w:sz w:val="24"/>
          <w:szCs w:val="24"/>
        </w:rPr>
        <w:t xml:space="preserve">ur </w:t>
      </w:r>
      <w:proofErr w:type="spellStart"/>
      <w:r w:rsidR="00E26632">
        <w:rPr>
          <w:rFonts w:ascii="Times New Roman" w:hAnsi="Times New Roman" w:cs="Times New Roman"/>
          <w:sz w:val="24"/>
          <w:szCs w:val="24"/>
        </w:rPr>
        <w:t>Beschlagsausstattung</w:t>
      </w:r>
      <w:proofErr w:type="spellEnd"/>
      <w:r w:rsidR="00E26632">
        <w:rPr>
          <w:rFonts w:ascii="Times New Roman" w:hAnsi="Times New Roman" w:cs="Times New Roman"/>
          <w:sz w:val="24"/>
          <w:szCs w:val="24"/>
        </w:rPr>
        <w:t xml:space="preserve"> gemäß RC</w:t>
      </w:r>
      <w:r w:rsidRPr="007B34B8">
        <w:rPr>
          <w:rFonts w:ascii="Times New Roman" w:hAnsi="Times New Roman" w:cs="Times New Roman"/>
          <w:sz w:val="24"/>
          <w:szCs w:val="24"/>
        </w:rPr>
        <w:t xml:space="preserve">2 (wie alle Fensterbaureihen von </w:t>
      </w:r>
      <w:proofErr w:type="spellStart"/>
      <w:r w:rsidRPr="007B34B8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7B34B8">
        <w:rPr>
          <w:rFonts w:ascii="Times New Roman" w:hAnsi="Times New Roman" w:cs="Times New Roman"/>
          <w:sz w:val="24"/>
          <w:szCs w:val="24"/>
        </w:rPr>
        <w:t>).</w:t>
      </w:r>
    </w:p>
    <w:p w:rsidR="00425DC0" w:rsidRPr="007B34B8" w:rsidRDefault="004A1F4C" w:rsidP="009A72C6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34B8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9B3CFC" w:rsidRPr="007B34B8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9A72C6">
        <w:rPr>
          <w:rFonts w:ascii="Times New Roman" w:hAnsi="Times New Roman" w:cs="Times New Roman"/>
          <w:sz w:val="24"/>
          <w:szCs w:val="24"/>
        </w:rPr>
        <w:t>rekord-fenster+türen</w:t>
      </w:r>
      <w:proofErr w:type="spellEnd"/>
      <w:r w:rsidR="009A72C6">
        <w:rPr>
          <w:rFonts w:ascii="Times New Roman" w:hAnsi="Times New Roman" w:cs="Times New Roman"/>
          <w:sz w:val="24"/>
          <w:szCs w:val="24"/>
        </w:rPr>
        <w:t xml:space="preserve"> GmbH &amp; Co. KG</w:t>
      </w:r>
      <w:r w:rsidR="009A72C6">
        <w:rPr>
          <w:rFonts w:ascii="Times New Roman" w:hAnsi="Times New Roman" w:cs="Times New Roman"/>
          <w:sz w:val="24"/>
          <w:szCs w:val="24"/>
        </w:rPr>
        <w:br/>
        <w:t>Werksausstellung</w:t>
      </w:r>
      <w:r w:rsidR="009A72C6">
        <w:rPr>
          <w:rFonts w:ascii="Times New Roman" w:hAnsi="Times New Roman" w:cs="Times New Roman"/>
          <w:sz w:val="24"/>
          <w:szCs w:val="24"/>
        </w:rPr>
        <w:br/>
        <w:t>Itzehoer Straße 10</w:t>
      </w:r>
      <w:r w:rsidR="009A72C6">
        <w:rPr>
          <w:rFonts w:ascii="Times New Roman" w:hAnsi="Times New Roman" w:cs="Times New Roman"/>
          <w:sz w:val="24"/>
          <w:szCs w:val="24"/>
        </w:rPr>
        <w:br/>
        <w:t xml:space="preserve">25578 </w:t>
      </w:r>
      <w:proofErr w:type="spellStart"/>
      <w:r w:rsidR="009A72C6">
        <w:rPr>
          <w:rFonts w:ascii="Times New Roman" w:hAnsi="Times New Roman" w:cs="Times New Roman"/>
          <w:sz w:val="24"/>
          <w:szCs w:val="24"/>
        </w:rPr>
        <w:t>Dägeling</w:t>
      </w:r>
      <w:proofErr w:type="spellEnd"/>
      <w:r w:rsidR="009A72C6">
        <w:rPr>
          <w:rFonts w:ascii="Times New Roman" w:hAnsi="Times New Roman" w:cs="Times New Roman"/>
          <w:sz w:val="24"/>
          <w:szCs w:val="24"/>
        </w:rPr>
        <w:br/>
        <w:t xml:space="preserve">Tel.: 0 48 21 / 84 00     </w:t>
      </w:r>
      <w:r w:rsidR="009A72C6">
        <w:rPr>
          <w:rFonts w:ascii="Times New Roman" w:hAnsi="Times New Roman" w:cs="Times New Roman"/>
          <w:sz w:val="24"/>
          <w:szCs w:val="24"/>
        </w:rPr>
        <w:br/>
      </w:r>
      <w:r w:rsidR="002F2DCB">
        <w:rPr>
          <w:rFonts w:ascii="Times New Roman" w:hAnsi="Times New Roman" w:cs="Times New Roman"/>
          <w:sz w:val="24"/>
          <w:szCs w:val="24"/>
        </w:rPr>
        <w:t xml:space="preserve">E-Mail: </w:t>
      </w:r>
      <w:r w:rsidR="009A72C6">
        <w:rPr>
          <w:rFonts w:ascii="Times New Roman" w:hAnsi="Times New Roman" w:cs="Times New Roman"/>
          <w:sz w:val="24"/>
          <w:szCs w:val="24"/>
        </w:rPr>
        <w:t>info@rekord.de</w:t>
      </w:r>
      <w:r w:rsidR="009A72C6">
        <w:rPr>
          <w:rFonts w:ascii="Times New Roman" w:hAnsi="Times New Roman" w:cs="Times New Roman"/>
          <w:sz w:val="24"/>
          <w:szCs w:val="24"/>
        </w:rPr>
        <w:br/>
        <w:t>www.rekord.de</w:t>
      </w:r>
    </w:p>
    <w:sectPr w:rsidR="00425DC0" w:rsidRPr="007B34B8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13726"/>
    <w:rsid w:val="00127EC6"/>
    <w:rsid w:val="001B20E9"/>
    <w:rsid w:val="00231DC3"/>
    <w:rsid w:val="00240032"/>
    <w:rsid w:val="0024029F"/>
    <w:rsid w:val="00240F61"/>
    <w:rsid w:val="00263433"/>
    <w:rsid w:val="00286635"/>
    <w:rsid w:val="002F2DCB"/>
    <w:rsid w:val="003374D9"/>
    <w:rsid w:val="003732A0"/>
    <w:rsid w:val="003A1193"/>
    <w:rsid w:val="00425DC0"/>
    <w:rsid w:val="004263B4"/>
    <w:rsid w:val="00467FF1"/>
    <w:rsid w:val="004A1F4C"/>
    <w:rsid w:val="004A5E0D"/>
    <w:rsid w:val="004B5A95"/>
    <w:rsid w:val="0056623D"/>
    <w:rsid w:val="007531EC"/>
    <w:rsid w:val="00765F23"/>
    <w:rsid w:val="007B34B8"/>
    <w:rsid w:val="00817C89"/>
    <w:rsid w:val="008338DE"/>
    <w:rsid w:val="00892D81"/>
    <w:rsid w:val="009628A0"/>
    <w:rsid w:val="00963D86"/>
    <w:rsid w:val="00965629"/>
    <w:rsid w:val="0098793F"/>
    <w:rsid w:val="009A72C6"/>
    <w:rsid w:val="009B3CFC"/>
    <w:rsid w:val="009C4197"/>
    <w:rsid w:val="00A11513"/>
    <w:rsid w:val="00B84FCE"/>
    <w:rsid w:val="00BC34CF"/>
    <w:rsid w:val="00C531EE"/>
    <w:rsid w:val="00CE695B"/>
    <w:rsid w:val="00D30E31"/>
    <w:rsid w:val="00DC7FC2"/>
    <w:rsid w:val="00DE4329"/>
    <w:rsid w:val="00E07987"/>
    <w:rsid w:val="00E26632"/>
    <w:rsid w:val="00E45AF5"/>
    <w:rsid w:val="00ED79A4"/>
    <w:rsid w:val="00F3543A"/>
    <w:rsid w:val="00F659FE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29</cp:revision>
  <dcterms:created xsi:type="dcterms:W3CDTF">2016-01-08T10:21:00Z</dcterms:created>
  <dcterms:modified xsi:type="dcterms:W3CDTF">2016-10-05T12:26:00Z</dcterms:modified>
</cp:coreProperties>
</file>