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A6990" w:rsidRDefault="00765F23" w:rsidP="004B3C0B">
      <w:pPr>
        <w:spacing w:line="240" w:lineRule="auto"/>
        <w:rPr>
          <w:rFonts w:ascii="Times New Roman" w:eastAsia="Calibri" w:hAnsi="Times New Roman" w:cs="Times New Roman"/>
          <w:sz w:val="24"/>
          <w:szCs w:val="24"/>
          <w:u w:val="single"/>
        </w:rPr>
      </w:pPr>
      <w:r w:rsidRPr="004B3C0B">
        <w:rPr>
          <w:rFonts w:ascii="Times New Roman" w:hAnsi="Times New Roman" w:cs="Times New Roman"/>
          <w:sz w:val="24"/>
          <w:szCs w:val="24"/>
          <w:u w:val="single"/>
        </w:rPr>
        <w:t>Überschrift</w:t>
      </w:r>
      <w:r w:rsidR="00BC34CF" w:rsidRPr="004B3C0B">
        <w:rPr>
          <w:rFonts w:ascii="Times New Roman" w:hAnsi="Times New Roman" w:cs="Times New Roman"/>
          <w:sz w:val="24"/>
          <w:szCs w:val="24"/>
          <w:u w:val="single"/>
        </w:rPr>
        <w:t>:</w:t>
      </w:r>
      <w:r w:rsidR="004B3C0B" w:rsidRPr="004B3C0B">
        <w:rPr>
          <w:rFonts w:ascii="Times New Roman" w:hAnsi="Times New Roman" w:cs="Times New Roman"/>
          <w:sz w:val="24"/>
          <w:szCs w:val="24"/>
          <w:u w:val="single"/>
        </w:rPr>
        <w:br/>
      </w:r>
      <w:r w:rsidR="004B3C0B" w:rsidRPr="007F017A">
        <w:rPr>
          <w:rFonts w:ascii="Times New Roman" w:eastAsia="Calibri" w:hAnsi="Times New Roman" w:cs="Times New Roman"/>
          <w:sz w:val="24"/>
          <w:szCs w:val="24"/>
        </w:rPr>
        <w:t>K</w:t>
      </w:r>
      <w:r w:rsidR="00F51756">
        <w:rPr>
          <w:rFonts w:ascii="Times New Roman" w:eastAsia="Calibri" w:hAnsi="Times New Roman" w:cs="Times New Roman"/>
          <w:sz w:val="24"/>
          <w:szCs w:val="24"/>
        </w:rPr>
        <w:t>omfortabel und schick im Design</w:t>
      </w:r>
    </w:p>
    <w:p w:rsidR="004B3C0B" w:rsidRPr="004B3C0B" w:rsidRDefault="001B20E9" w:rsidP="004B3C0B">
      <w:pPr>
        <w:spacing w:line="240" w:lineRule="auto"/>
        <w:rPr>
          <w:rFonts w:ascii="Times New Roman" w:eastAsia="Calibri" w:hAnsi="Times New Roman" w:cs="Times New Roman"/>
          <w:sz w:val="24"/>
          <w:szCs w:val="24"/>
          <w:u w:val="single"/>
        </w:rPr>
      </w:pPr>
      <w:r w:rsidRPr="004B3C0B">
        <w:rPr>
          <w:rFonts w:ascii="Times New Roman" w:hAnsi="Times New Roman" w:cs="Times New Roman"/>
          <w:sz w:val="24"/>
          <w:szCs w:val="24"/>
          <w:u w:val="single"/>
        </w:rPr>
        <w:t>Unterübe</w:t>
      </w:r>
      <w:r w:rsidR="00BC34CF" w:rsidRPr="004B3C0B">
        <w:rPr>
          <w:rFonts w:ascii="Times New Roman" w:hAnsi="Times New Roman" w:cs="Times New Roman"/>
          <w:sz w:val="24"/>
          <w:szCs w:val="24"/>
          <w:u w:val="single"/>
        </w:rPr>
        <w:t>r</w:t>
      </w:r>
      <w:r w:rsidR="00765F23" w:rsidRPr="004B3C0B">
        <w:rPr>
          <w:rFonts w:ascii="Times New Roman" w:hAnsi="Times New Roman" w:cs="Times New Roman"/>
          <w:sz w:val="24"/>
          <w:szCs w:val="24"/>
          <w:u w:val="single"/>
        </w:rPr>
        <w:t>schrift</w:t>
      </w:r>
      <w:r w:rsidR="00BC34CF" w:rsidRPr="004B3C0B">
        <w:rPr>
          <w:rFonts w:ascii="Times New Roman" w:hAnsi="Times New Roman" w:cs="Times New Roman"/>
          <w:sz w:val="24"/>
          <w:szCs w:val="24"/>
          <w:u w:val="single"/>
        </w:rPr>
        <w:t>:</w:t>
      </w:r>
      <w:r w:rsidR="004B3C0B" w:rsidRPr="004B3C0B">
        <w:rPr>
          <w:rFonts w:ascii="Times New Roman" w:hAnsi="Times New Roman" w:cs="Times New Roman"/>
          <w:sz w:val="24"/>
          <w:szCs w:val="24"/>
          <w:u w:val="single"/>
        </w:rPr>
        <w:br/>
      </w:r>
      <w:r w:rsidR="004B3C0B" w:rsidRPr="004B3C0B">
        <w:rPr>
          <w:rFonts w:ascii="Times New Roman" w:eastAsia="Calibri" w:hAnsi="Times New Roman" w:cs="Times New Roman"/>
          <w:sz w:val="24"/>
          <w:szCs w:val="24"/>
        </w:rPr>
        <w:t xml:space="preserve">Trends im Fenster- und </w:t>
      </w:r>
      <w:proofErr w:type="spellStart"/>
      <w:r w:rsidR="004B3C0B" w:rsidRPr="004B3C0B">
        <w:rPr>
          <w:rFonts w:ascii="Times New Roman" w:eastAsia="Calibri" w:hAnsi="Times New Roman" w:cs="Times New Roman"/>
          <w:sz w:val="24"/>
          <w:szCs w:val="24"/>
        </w:rPr>
        <w:t>Türenbau</w:t>
      </w:r>
      <w:proofErr w:type="spellEnd"/>
    </w:p>
    <w:p w:rsidR="003A6990" w:rsidRDefault="00ED79A4" w:rsidP="004B3C0B">
      <w:pPr>
        <w:spacing w:line="240" w:lineRule="auto"/>
        <w:jc w:val="both"/>
        <w:rPr>
          <w:rFonts w:ascii="Times New Roman" w:hAnsi="Times New Roman" w:cs="Times New Roman"/>
          <w:sz w:val="24"/>
          <w:szCs w:val="24"/>
          <w:u w:val="single"/>
        </w:rPr>
      </w:pPr>
      <w:r w:rsidRPr="004B3C0B">
        <w:rPr>
          <w:rFonts w:ascii="Times New Roman" w:hAnsi="Times New Roman" w:cs="Times New Roman"/>
          <w:sz w:val="24"/>
          <w:szCs w:val="24"/>
          <w:u w:val="single"/>
        </w:rPr>
        <w:t>Anlauf:</w:t>
      </w:r>
    </w:p>
    <w:p w:rsidR="004B3C0B" w:rsidRPr="004B3C0B" w:rsidRDefault="009C4197" w:rsidP="004B3C0B">
      <w:pPr>
        <w:spacing w:line="240" w:lineRule="auto"/>
        <w:jc w:val="both"/>
        <w:rPr>
          <w:rFonts w:ascii="Times New Roman" w:eastAsia="Calibri" w:hAnsi="Times New Roman" w:cs="Times New Roman"/>
          <w:sz w:val="24"/>
          <w:szCs w:val="24"/>
        </w:rPr>
      </w:pPr>
      <w:r w:rsidRPr="004B3C0B">
        <w:rPr>
          <w:rFonts w:ascii="Times New Roman" w:hAnsi="Times New Roman" w:cs="Times New Roman"/>
          <w:sz w:val="24"/>
          <w:szCs w:val="24"/>
          <w:u w:val="single"/>
        </w:rPr>
        <w:t>Artikeltext:</w:t>
      </w:r>
      <w:r w:rsidR="004B3C0B" w:rsidRPr="004B3C0B">
        <w:rPr>
          <w:rFonts w:ascii="Times New Roman" w:hAnsi="Times New Roman" w:cs="Times New Roman"/>
          <w:sz w:val="24"/>
          <w:szCs w:val="24"/>
          <w:u w:val="single"/>
        </w:rPr>
        <w:br/>
      </w:r>
      <w:r w:rsidR="004B3C0B" w:rsidRPr="004B3C0B">
        <w:rPr>
          <w:rFonts w:ascii="Times New Roman" w:eastAsia="Calibri" w:hAnsi="Times New Roman" w:cs="Times New Roman"/>
          <w:sz w:val="24"/>
          <w:szCs w:val="24"/>
        </w:rPr>
        <w:t>Nicht nur die Mode oder die Autoindustrie gehen mit der Zeit: Auch Fenster und Haustüren verändern stetig ihr Aussehen und es gibt immer neuere</w:t>
      </w:r>
      <w:r w:rsidR="004B3C0B">
        <w:rPr>
          <w:rFonts w:ascii="Times New Roman" w:eastAsia="Calibri" w:hAnsi="Times New Roman" w:cs="Times New Roman"/>
          <w:sz w:val="24"/>
          <w:szCs w:val="24"/>
        </w:rPr>
        <w:t xml:space="preserve"> und bessere Funktionalitäten. </w:t>
      </w:r>
      <w:r w:rsidR="004B3C0B" w:rsidRPr="004B3C0B">
        <w:rPr>
          <w:rFonts w:ascii="Times New Roman" w:eastAsia="Calibri" w:hAnsi="Times New Roman" w:cs="Times New Roman"/>
          <w:sz w:val="24"/>
          <w:szCs w:val="24"/>
        </w:rPr>
        <w:t>Während früher eher ähnlich aussehende Modelle in einheitlichem Weiß gefragt waren, spielen heute Themen wie Design, Farbgebung, Sicherheit, Komfort und Energieersparnis eine immer wichtiger werdende Rolle für Bauherren und Modernisierer</w:t>
      </w:r>
      <w:r w:rsidR="004B3C0B">
        <w:rPr>
          <w:rFonts w:ascii="Times New Roman" w:eastAsia="Calibri" w:hAnsi="Times New Roman" w:cs="Times New Roman"/>
          <w:sz w:val="24"/>
          <w:szCs w:val="24"/>
        </w:rPr>
        <w:t>.</w:t>
      </w:r>
    </w:p>
    <w:p w:rsidR="004B3C0B" w:rsidRPr="004B3C0B" w:rsidRDefault="004B3C0B" w:rsidP="004B3C0B">
      <w:pPr>
        <w:spacing w:line="240" w:lineRule="auto"/>
        <w:jc w:val="both"/>
        <w:rPr>
          <w:rFonts w:ascii="Times New Roman" w:eastAsia="Calibri" w:hAnsi="Times New Roman" w:cs="Times New Roman"/>
          <w:sz w:val="24"/>
          <w:szCs w:val="24"/>
        </w:rPr>
      </w:pPr>
      <w:r w:rsidRPr="004B3C0B">
        <w:rPr>
          <w:rFonts w:ascii="Times New Roman" w:eastAsia="Calibri" w:hAnsi="Times New Roman" w:cs="Times New Roman"/>
          <w:sz w:val="24"/>
          <w:szCs w:val="24"/>
        </w:rPr>
        <w:t>Fenster und Haustüren verleihen der Fassade das „Gewisse Etwas“. Frei nach dem Motto „Zeig mir wie Du wohnst und ich sage Dir, wer Du bist“ ist auch das äußere Antlitz eines Wohnhauses mittlerweile ein Markenzeichen des Hausbesitzers geworden. Dem Trend zu mehr Individualität im Hausbau trägt die Fenster- und Türenbranche mit schicken und trendigen Modellen Rechnung.</w:t>
      </w:r>
    </w:p>
    <w:p w:rsidR="004B3C0B" w:rsidRPr="004B3C0B" w:rsidRDefault="004B3C0B" w:rsidP="004B3C0B">
      <w:pPr>
        <w:spacing w:line="240" w:lineRule="auto"/>
        <w:jc w:val="both"/>
        <w:rPr>
          <w:rFonts w:ascii="Times New Roman" w:eastAsia="Calibri" w:hAnsi="Times New Roman" w:cs="Times New Roman"/>
          <w:sz w:val="24"/>
          <w:szCs w:val="24"/>
        </w:rPr>
      </w:pPr>
      <w:r w:rsidRPr="004B3C0B">
        <w:rPr>
          <w:rFonts w:ascii="Times New Roman" w:eastAsia="Calibri" w:hAnsi="Times New Roman" w:cs="Times New Roman"/>
          <w:sz w:val="24"/>
          <w:szCs w:val="24"/>
        </w:rPr>
        <w:t>Fenster – die Augen des Hauses – werden größer und (noch) schöner</w:t>
      </w:r>
    </w:p>
    <w:p w:rsidR="004B3C0B" w:rsidRPr="004B3C0B" w:rsidRDefault="004B3C0B" w:rsidP="004B3C0B">
      <w:pPr>
        <w:spacing w:line="240" w:lineRule="auto"/>
        <w:jc w:val="both"/>
        <w:rPr>
          <w:rFonts w:ascii="Times New Roman" w:eastAsia="Calibri" w:hAnsi="Times New Roman" w:cs="Times New Roman"/>
          <w:sz w:val="24"/>
          <w:szCs w:val="24"/>
        </w:rPr>
      </w:pPr>
      <w:r w:rsidRPr="004B3C0B">
        <w:rPr>
          <w:rFonts w:ascii="Times New Roman" w:eastAsia="Calibri" w:hAnsi="Times New Roman" w:cs="Times New Roman"/>
          <w:sz w:val="24"/>
          <w:szCs w:val="24"/>
        </w:rPr>
        <w:t>Große Glasflächen mit schmalen Rahmen</w:t>
      </w:r>
      <w:r>
        <w:rPr>
          <w:rFonts w:ascii="Times New Roman" w:eastAsia="Calibri" w:hAnsi="Times New Roman" w:cs="Times New Roman"/>
          <w:sz w:val="24"/>
          <w:szCs w:val="24"/>
        </w:rPr>
        <w:t xml:space="preserve">profilen liegen voll im Trend. </w:t>
      </w:r>
      <w:r w:rsidRPr="004B3C0B">
        <w:rPr>
          <w:rFonts w:ascii="Times New Roman" w:eastAsia="Calibri" w:hAnsi="Times New Roman" w:cs="Times New Roman"/>
          <w:sz w:val="24"/>
          <w:szCs w:val="24"/>
        </w:rPr>
        <w:t>Ein schönes Beispiel sind hier große Hebeschi</w:t>
      </w:r>
      <w:r w:rsidR="002D76F1">
        <w:rPr>
          <w:rFonts w:ascii="Times New Roman" w:eastAsia="Calibri" w:hAnsi="Times New Roman" w:cs="Times New Roman"/>
          <w:sz w:val="24"/>
          <w:szCs w:val="24"/>
        </w:rPr>
        <w:t xml:space="preserve">ebetüren mit niedriger Schwelle. </w:t>
      </w:r>
      <w:r w:rsidRPr="004B3C0B">
        <w:rPr>
          <w:rFonts w:ascii="Times New Roman" w:eastAsia="Calibri" w:hAnsi="Times New Roman" w:cs="Times New Roman"/>
          <w:sz w:val="24"/>
          <w:szCs w:val="24"/>
        </w:rPr>
        <w:t>Bei der Farbauswahl orientieren sich Endkunden heute übrigens oft an den Trends aus der Autoindustrie. Der Trend zu mehr Individualität spiegelt sich auch in der Ausstattung der einzelnen Räume wider: Die Fenstertechnologie wird verstärkt an die Bedü</w:t>
      </w:r>
      <w:r>
        <w:rPr>
          <w:rFonts w:ascii="Times New Roman" w:eastAsia="Calibri" w:hAnsi="Times New Roman" w:cs="Times New Roman"/>
          <w:sz w:val="24"/>
          <w:szCs w:val="24"/>
        </w:rPr>
        <w:t xml:space="preserve">rfnisse des Nutzers angepasst. </w:t>
      </w:r>
      <w:r w:rsidRPr="004B3C0B">
        <w:rPr>
          <w:rFonts w:ascii="Times New Roman" w:eastAsia="Calibri" w:hAnsi="Times New Roman" w:cs="Times New Roman"/>
          <w:sz w:val="24"/>
          <w:szCs w:val="24"/>
        </w:rPr>
        <w:t>Während zum Beispiel im Schlafzimmer Sicht- und Einbruchschutz im Vordergrund stehen, macht das Thema Lüftung im Badezimmer das Rennen und im Wohnzimmer sind große Glasflächen und ein effektiver Sonnenschutz gefragt. Dazu kommen Trendthemen wie Einbruchschutz mit Sicherheitsfenstern und Alarmanlagen, ein erhöhter Wohnkomfort mit Automation, ein effektiverer Schallschutz in den Ballungszentren und gegen Frösche auf dem Lande und ein verbesserter Sonnenschutz aufgrund der größeren Glasflächen.</w:t>
      </w:r>
    </w:p>
    <w:p w:rsidR="004B3C0B" w:rsidRPr="004B3C0B" w:rsidRDefault="004B3C0B" w:rsidP="004B3C0B">
      <w:pPr>
        <w:spacing w:line="240" w:lineRule="auto"/>
        <w:jc w:val="both"/>
        <w:rPr>
          <w:rFonts w:ascii="Times New Roman" w:eastAsia="Calibri" w:hAnsi="Times New Roman" w:cs="Times New Roman"/>
          <w:sz w:val="24"/>
          <w:szCs w:val="24"/>
        </w:rPr>
      </w:pPr>
      <w:r w:rsidRPr="004B3C0B">
        <w:rPr>
          <w:rFonts w:ascii="Times New Roman" w:eastAsia="Calibri" w:hAnsi="Times New Roman" w:cs="Times New Roman"/>
          <w:sz w:val="24"/>
          <w:szCs w:val="24"/>
        </w:rPr>
        <w:t>Flügel</w:t>
      </w:r>
      <w:r w:rsidR="00F51756">
        <w:rPr>
          <w:rFonts w:ascii="Times New Roman" w:eastAsia="Calibri" w:hAnsi="Times New Roman" w:cs="Times New Roman"/>
          <w:sz w:val="24"/>
          <w:szCs w:val="24"/>
        </w:rPr>
        <w:t>über</w:t>
      </w:r>
      <w:r w:rsidRPr="004B3C0B">
        <w:rPr>
          <w:rFonts w:ascii="Times New Roman" w:eastAsia="Calibri" w:hAnsi="Times New Roman" w:cs="Times New Roman"/>
          <w:sz w:val="24"/>
          <w:szCs w:val="24"/>
        </w:rPr>
        <w:t>deckende Türen in flächenbündigem Design</w:t>
      </w:r>
    </w:p>
    <w:p w:rsidR="004B3C0B" w:rsidRPr="004B3C0B" w:rsidRDefault="004B3C0B" w:rsidP="004B3C0B">
      <w:pPr>
        <w:spacing w:line="240" w:lineRule="auto"/>
        <w:jc w:val="both"/>
        <w:rPr>
          <w:rFonts w:ascii="Times New Roman" w:eastAsia="Calibri" w:hAnsi="Times New Roman" w:cs="Times New Roman"/>
          <w:sz w:val="24"/>
          <w:szCs w:val="24"/>
        </w:rPr>
      </w:pPr>
      <w:r w:rsidRPr="004B3C0B">
        <w:rPr>
          <w:rFonts w:ascii="Times New Roman" w:eastAsia="Calibri" w:hAnsi="Times New Roman" w:cs="Times New Roman"/>
          <w:sz w:val="24"/>
          <w:szCs w:val="24"/>
        </w:rPr>
        <w:t>Haustüren sind die Visitenkarte des Eigenheims. Sie unterliegen besonders stark sich ändernden Geschmäckern und dem Wunsch nach mehr Komfort und Siche</w:t>
      </w:r>
      <w:r w:rsidR="00F421E5">
        <w:rPr>
          <w:rFonts w:ascii="Times New Roman" w:eastAsia="Calibri" w:hAnsi="Times New Roman" w:cs="Times New Roman"/>
          <w:sz w:val="24"/>
          <w:szCs w:val="24"/>
        </w:rPr>
        <w:t>rheit. Bei den Materialien stehen Holz oder Kunststoff</w:t>
      </w:r>
      <w:r w:rsidRPr="004B3C0B">
        <w:rPr>
          <w:rFonts w:ascii="Times New Roman" w:eastAsia="Calibri" w:hAnsi="Times New Roman" w:cs="Times New Roman"/>
          <w:sz w:val="24"/>
          <w:szCs w:val="24"/>
        </w:rPr>
        <w:t xml:space="preserve"> auf der Wunschliste moderne</w:t>
      </w:r>
      <w:r>
        <w:rPr>
          <w:rFonts w:ascii="Times New Roman" w:eastAsia="Calibri" w:hAnsi="Times New Roman" w:cs="Times New Roman"/>
          <w:sz w:val="24"/>
          <w:szCs w:val="24"/>
        </w:rPr>
        <w:t xml:space="preserve">r Bauherren und Modernisierer. </w:t>
      </w:r>
      <w:r w:rsidRPr="004B3C0B">
        <w:rPr>
          <w:rFonts w:ascii="Times New Roman" w:eastAsia="Calibri" w:hAnsi="Times New Roman" w:cs="Times New Roman"/>
          <w:sz w:val="24"/>
          <w:szCs w:val="24"/>
        </w:rPr>
        <w:t xml:space="preserve">Türen </w:t>
      </w:r>
      <w:r w:rsidR="00F421E5">
        <w:rPr>
          <w:rFonts w:ascii="Times New Roman" w:eastAsia="Calibri" w:hAnsi="Times New Roman" w:cs="Times New Roman"/>
          <w:sz w:val="24"/>
          <w:szCs w:val="24"/>
        </w:rPr>
        <w:t xml:space="preserve">aus Holz oder Kunststoff haben ihren Reiz. </w:t>
      </w:r>
      <w:bookmarkStart w:id="0" w:name="_GoBack"/>
      <w:bookmarkEnd w:id="0"/>
      <w:r w:rsidRPr="004B3C0B">
        <w:rPr>
          <w:rFonts w:ascii="Times New Roman" w:eastAsia="Calibri" w:hAnsi="Times New Roman" w:cs="Times New Roman"/>
          <w:sz w:val="24"/>
          <w:szCs w:val="24"/>
        </w:rPr>
        <w:t>Holz besticht mit seiner natürlichen Optik und Kunststoff ist besonders wartungsarm. Beim Design punkten derzeit vor allem flügelüberdeckende Türen mit flächenbündigem Design und Varianten, die einseitig oder beidseitig flächendeckend ausgeführt werden, also flächig und dick. Für eine bessere Wärmedämmung sorgen größere Türblattstärken von sieben Zentimetern und mehr, eine hochdämmende Türfüllung oder wahlweise eine Dreifachverglasung. Im Sicherheitsbereich geht der Trend hin zu Fingerprint-Systemen zur Einlasskontrolle und Videosystemen sowie zu Automatik-Verriegelungen, die aktiviert werden, sobald die Tür in die Falle fällt.</w:t>
      </w:r>
    </w:p>
    <w:p w:rsidR="00425DC0" w:rsidRPr="004B3C0B" w:rsidRDefault="004A1F4C" w:rsidP="0033390C">
      <w:pPr>
        <w:spacing w:line="240" w:lineRule="auto"/>
        <w:rPr>
          <w:rFonts w:ascii="Times New Roman" w:hAnsi="Times New Roman" w:cs="Times New Roman"/>
          <w:sz w:val="24"/>
          <w:szCs w:val="24"/>
          <w:u w:val="single"/>
        </w:rPr>
      </w:pPr>
      <w:r w:rsidRPr="004B3C0B">
        <w:rPr>
          <w:rFonts w:ascii="Times New Roman" w:hAnsi="Times New Roman" w:cs="Times New Roman"/>
          <w:sz w:val="24"/>
          <w:szCs w:val="24"/>
          <w:u w:val="single"/>
        </w:rPr>
        <w:t>Anschrift:</w:t>
      </w:r>
      <w:r w:rsidR="004B3C0B" w:rsidRPr="004B3C0B">
        <w:rPr>
          <w:rFonts w:ascii="Times New Roman" w:hAnsi="Times New Roman" w:cs="Times New Roman"/>
          <w:sz w:val="24"/>
          <w:szCs w:val="24"/>
          <w:u w:val="single"/>
        </w:rPr>
        <w:br/>
      </w:r>
      <w:proofErr w:type="spellStart"/>
      <w:r w:rsidR="004B3C0B" w:rsidRPr="004B3C0B">
        <w:rPr>
          <w:rFonts w:ascii="Times New Roman" w:hAnsi="Times New Roman" w:cs="Times New Roman"/>
          <w:sz w:val="24"/>
          <w:szCs w:val="24"/>
        </w:rPr>
        <w:t>rekord-fenster+türen</w:t>
      </w:r>
      <w:proofErr w:type="spellEnd"/>
      <w:r w:rsidR="00F51756">
        <w:rPr>
          <w:rFonts w:ascii="Times New Roman" w:hAnsi="Times New Roman" w:cs="Times New Roman"/>
          <w:sz w:val="24"/>
          <w:szCs w:val="24"/>
        </w:rPr>
        <w:t xml:space="preserve"> GmbH &amp; Co. KG</w:t>
      </w:r>
      <w:r w:rsidR="004B3C0B" w:rsidRPr="004B3C0B">
        <w:rPr>
          <w:rFonts w:ascii="Times New Roman" w:hAnsi="Times New Roman" w:cs="Times New Roman"/>
          <w:sz w:val="24"/>
          <w:szCs w:val="24"/>
        </w:rPr>
        <w:br/>
      </w:r>
      <w:r w:rsidR="004B3C0B" w:rsidRPr="004B3C0B">
        <w:rPr>
          <w:rFonts w:ascii="Times New Roman" w:hAnsi="Times New Roman" w:cs="Times New Roman"/>
          <w:sz w:val="24"/>
          <w:szCs w:val="24"/>
        </w:rPr>
        <w:lastRenderedPageBreak/>
        <w:t>Werksausstellung</w:t>
      </w:r>
      <w:r w:rsidR="004B3C0B" w:rsidRPr="004B3C0B">
        <w:rPr>
          <w:rFonts w:ascii="Times New Roman" w:hAnsi="Times New Roman" w:cs="Times New Roman"/>
          <w:sz w:val="24"/>
          <w:szCs w:val="24"/>
        </w:rPr>
        <w:br/>
        <w:t>Itzehoer Straße 10</w:t>
      </w:r>
      <w:r w:rsidR="004B3C0B" w:rsidRPr="004B3C0B">
        <w:rPr>
          <w:rFonts w:ascii="Times New Roman" w:hAnsi="Times New Roman" w:cs="Times New Roman"/>
          <w:sz w:val="24"/>
          <w:szCs w:val="24"/>
        </w:rPr>
        <w:br/>
        <w:t xml:space="preserve">25578 </w:t>
      </w:r>
      <w:proofErr w:type="spellStart"/>
      <w:r w:rsidR="004B3C0B" w:rsidRPr="004B3C0B">
        <w:rPr>
          <w:rFonts w:ascii="Times New Roman" w:hAnsi="Times New Roman" w:cs="Times New Roman"/>
          <w:sz w:val="24"/>
          <w:szCs w:val="24"/>
        </w:rPr>
        <w:t>Dägeli</w:t>
      </w:r>
      <w:r w:rsidR="003A6990">
        <w:rPr>
          <w:rFonts w:ascii="Times New Roman" w:hAnsi="Times New Roman" w:cs="Times New Roman"/>
          <w:sz w:val="24"/>
          <w:szCs w:val="24"/>
        </w:rPr>
        <w:t>ng</w:t>
      </w:r>
      <w:proofErr w:type="spellEnd"/>
      <w:r w:rsidR="003A6990">
        <w:rPr>
          <w:rFonts w:ascii="Times New Roman" w:hAnsi="Times New Roman" w:cs="Times New Roman"/>
          <w:sz w:val="24"/>
          <w:szCs w:val="24"/>
        </w:rPr>
        <w:br/>
        <w:t>Tel.: 0 48 21 / 84 00</w:t>
      </w:r>
      <w:r w:rsidR="003A6990">
        <w:rPr>
          <w:rFonts w:ascii="Times New Roman" w:hAnsi="Times New Roman" w:cs="Times New Roman"/>
          <w:sz w:val="24"/>
          <w:szCs w:val="24"/>
        </w:rPr>
        <w:br/>
        <w:t>E-M</w:t>
      </w:r>
      <w:r w:rsidR="00F51756">
        <w:rPr>
          <w:rFonts w:ascii="Times New Roman" w:hAnsi="Times New Roman" w:cs="Times New Roman"/>
          <w:sz w:val="24"/>
          <w:szCs w:val="24"/>
        </w:rPr>
        <w:t>ail: info@rekord.de</w:t>
      </w:r>
      <w:r w:rsidR="004B3C0B" w:rsidRPr="004B3C0B">
        <w:rPr>
          <w:rFonts w:ascii="Times New Roman" w:hAnsi="Times New Roman" w:cs="Times New Roman"/>
          <w:sz w:val="24"/>
          <w:szCs w:val="24"/>
        </w:rPr>
        <w:br/>
        <w:t>www.rekord.de</w:t>
      </w:r>
      <w:r w:rsidR="00425DC0" w:rsidRPr="004B3C0B">
        <w:rPr>
          <w:rFonts w:ascii="Times New Roman" w:hAnsi="Times New Roman" w:cs="Times New Roman"/>
          <w:sz w:val="24"/>
          <w:szCs w:val="24"/>
          <w:u w:val="single"/>
        </w:rPr>
        <w:br/>
      </w:r>
    </w:p>
    <w:p w:rsidR="00425DC0" w:rsidRPr="004B3C0B" w:rsidRDefault="00425DC0" w:rsidP="004B3C0B">
      <w:pPr>
        <w:spacing w:line="240" w:lineRule="auto"/>
        <w:jc w:val="both"/>
        <w:rPr>
          <w:rFonts w:ascii="Times New Roman" w:hAnsi="Times New Roman" w:cs="Times New Roman"/>
          <w:sz w:val="24"/>
          <w:szCs w:val="24"/>
        </w:rPr>
      </w:pPr>
    </w:p>
    <w:p w:rsidR="009C4197" w:rsidRPr="004B3C0B" w:rsidRDefault="00425DC0" w:rsidP="004B3C0B">
      <w:pPr>
        <w:spacing w:line="240" w:lineRule="auto"/>
        <w:rPr>
          <w:rFonts w:ascii="Times New Roman" w:hAnsi="Times New Roman" w:cs="Times New Roman"/>
          <w:sz w:val="24"/>
          <w:szCs w:val="24"/>
          <w:u w:val="single"/>
        </w:rPr>
      </w:pPr>
      <w:r w:rsidRPr="004B3C0B">
        <w:rPr>
          <w:rFonts w:ascii="Times New Roman" w:hAnsi="Times New Roman" w:cs="Times New Roman"/>
          <w:sz w:val="24"/>
          <w:szCs w:val="24"/>
          <w:u w:val="single"/>
        </w:rPr>
        <w:br/>
      </w:r>
    </w:p>
    <w:p w:rsidR="009C4197" w:rsidRPr="004B3C0B" w:rsidRDefault="009C4197" w:rsidP="004B3C0B">
      <w:pPr>
        <w:spacing w:line="240" w:lineRule="auto"/>
        <w:rPr>
          <w:rFonts w:ascii="Times New Roman" w:hAnsi="Times New Roman" w:cs="Times New Roman"/>
          <w:sz w:val="24"/>
          <w:szCs w:val="24"/>
        </w:rPr>
      </w:pPr>
    </w:p>
    <w:p w:rsidR="00BC34CF" w:rsidRPr="004B3C0B" w:rsidRDefault="00BC34CF" w:rsidP="004B3C0B">
      <w:pPr>
        <w:spacing w:line="240" w:lineRule="auto"/>
        <w:rPr>
          <w:rFonts w:ascii="Times New Roman" w:hAnsi="Times New Roman" w:cs="Times New Roman"/>
          <w:sz w:val="24"/>
          <w:szCs w:val="24"/>
        </w:rPr>
      </w:pPr>
    </w:p>
    <w:sectPr w:rsidR="00BC34CF" w:rsidRPr="004B3C0B"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B20E9"/>
    <w:rsid w:val="00240032"/>
    <w:rsid w:val="0024029F"/>
    <w:rsid w:val="00263433"/>
    <w:rsid w:val="00286635"/>
    <w:rsid w:val="002D76F1"/>
    <w:rsid w:val="002E5C4A"/>
    <w:rsid w:val="0033390C"/>
    <w:rsid w:val="003374D9"/>
    <w:rsid w:val="003732A0"/>
    <w:rsid w:val="003A1193"/>
    <w:rsid w:val="003A6990"/>
    <w:rsid w:val="00425DC0"/>
    <w:rsid w:val="004263B4"/>
    <w:rsid w:val="00467FF1"/>
    <w:rsid w:val="004A1F4C"/>
    <w:rsid w:val="004A5E0D"/>
    <w:rsid w:val="004B3C0B"/>
    <w:rsid w:val="007456F4"/>
    <w:rsid w:val="00765F23"/>
    <w:rsid w:val="007F017A"/>
    <w:rsid w:val="00817C89"/>
    <w:rsid w:val="008338DE"/>
    <w:rsid w:val="009628A0"/>
    <w:rsid w:val="00963D86"/>
    <w:rsid w:val="009C4197"/>
    <w:rsid w:val="00A11513"/>
    <w:rsid w:val="00BC34CF"/>
    <w:rsid w:val="00C531EE"/>
    <w:rsid w:val="00C926E9"/>
    <w:rsid w:val="00CE695B"/>
    <w:rsid w:val="00D30E31"/>
    <w:rsid w:val="00DC7FC2"/>
    <w:rsid w:val="00E45AF5"/>
    <w:rsid w:val="00ED79A4"/>
    <w:rsid w:val="00F3543A"/>
    <w:rsid w:val="00F421E5"/>
    <w:rsid w:val="00F51756"/>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2635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26</cp:revision>
  <dcterms:created xsi:type="dcterms:W3CDTF">2016-01-08T10:21:00Z</dcterms:created>
  <dcterms:modified xsi:type="dcterms:W3CDTF">2016-10-05T14:34:00Z</dcterms:modified>
</cp:coreProperties>
</file>