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30DB8" w:rsidRPr="00402D8D" w:rsidRDefault="00B30DB8" w:rsidP="00B30DB8">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Türtausch leicht gemacht</w:t>
      </w:r>
    </w:p>
    <w:p w:rsidR="00B30DB8" w:rsidRDefault="00B30DB8" w:rsidP="00B30DB8">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Eine Modernisierung des Hauseingangs hilft beim Energiesparen</w:t>
      </w:r>
    </w:p>
    <w:p w:rsidR="00B30DB8" w:rsidRDefault="00B30DB8" w:rsidP="00B30DB8">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B30DB8" w:rsidRDefault="00B30DB8" w:rsidP="00B30DB8">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Pr="00402D8D">
        <w:rPr>
          <w:rFonts w:ascii="Times New Roman" w:hAnsi="Times New Roman" w:cs="Times New Roman"/>
          <w:sz w:val="24"/>
          <w:szCs w:val="24"/>
          <w:u w:val="single"/>
        </w:rPr>
        <w:br/>
      </w: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Pr>
          <w:rFonts w:ascii="Times New Roman" w:eastAsia="Times New Roman" w:hAnsi="Times New Roman" w:cs="Times New Roman"/>
          <w:sz w:val="24"/>
          <w:szCs w:val="24"/>
          <w:lang w:eastAsia="de-DE"/>
        </w:rPr>
        <w:t xml:space="preserve"> Weise so mancher Euro sparen.</w:t>
      </w:r>
    </w:p>
    <w:p w:rsidR="00B30DB8" w:rsidRDefault="00B30DB8" w:rsidP="00B30DB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B30DB8" w:rsidRDefault="00B30DB8" w:rsidP="00B30DB8">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den aktuellen Widerstandsklassen einen hohen Einbruchschutz und verbessern somit</w:t>
      </w:r>
      <w:r>
        <w:rPr>
          <w:rFonts w:ascii="Times New Roman" w:eastAsia="Times New Roman" w:hAnsi="Times New Roman" w:cs="Times New Roman"/>
          <w:sz w:val="24"/>
          <w:szCs w:val="24"/>
          <w:lang w:eastAsia="de-DE"/>
        </w:rPr>
        <w:t xml:space="preserve"> die Sicherheit der Bewohner. </w:t>
      </w:r>
    </w:p>
    <w:p w:rsidR="00B30DB8" w:rsidRDefault="00B30DB8" w:rsidP="00B30DB8">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Pr>
          <w:rFonts w:ascii="Times New Roman" w:eastAsia="Times New Roman" w:hAnsi="Times New Roman" w:cs="Times New Roman"/>
          <w:sz w:val="24"/>
          <w:szCs w:val="24"/>
          <w:lang w:eastAsia="de-DE"/>
        </w:rPr>
        <w:t>Fenster mit Dreifachverglasung</w:t>
      </w:r>
    </w:p>
    <w:p w:rsidR="00B30DB8" w:rsidRPr="00402D8D" w:rsidRDefault="00B30DB8" w:rsidP="00B30DB8">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Pr>
          <w:rFonts w:ascii="Times New Roman" w:eastAsia="Times New Roman" w:hAnsi="Times New Roman" w:cs="Times New Roman"/>
          <w:sz w:val="24"/>
          <w:szCs w:val="24"/>
          <w:lang w:eastAsia="de-DE"/>
        </w:rPr>
        <w:t>erte ebenso wie Modelle aus Holz</w:t>
      </w:r>
      <w:r w:rsidRPr="00402D8D">
        <w:rPr>
          <w:rFonts w:ascii="Times New Roman" w:eastAsia="Times New Roman" w:hAnsi="Times New Roman" w:cs="Times New Roman"/>
          <w:sz w:val="24"/>
          <w:szCs w:val="24"/>
          <w:lang w:eastAsia="de-DE"/>
        </w:rPr>
        <w:t xml:space="preserve">. Damit hat das traditionelle Baumaterial Holz nichts an Reiz verloren. </w:t>
      </w:r>
      <w:r>
        <w:rPr>
          <w:rFonts w:ascii="Times New Roman" w:eastAsia="Times New Roman" w:hAnsi="Times New Roman" w:cs="Times New Roman"/>
          <w:sz w:val="24"/>
          <w:szCs w:val="24"/>
          <w:lang w:eastAsia="de-DE"/>
        </w:rPr>
        <w:t>Mit der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B30DB8" w:rsidRDefault="00B30DB8" w:rsidP="00B30DB8">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Pr>
          <w:rFonts w:ascii="Times New Roman" w:eastAsia="Times New Roman" w:hAnsi="Times New Roman" w:cs="Times New Roman"/>
          <w:sz w:val="24"/>
          <w:szCs w:val="24"/>
          <w:lang w:eastAsia="de-DE"/>
        </w:rPr>
        <w:t>n: Staatliche Förderung nutzen</w:t>
      </w:r>
    </w:p>
    <w:p w:rsidR="00B30DB8" w:rsidRDefault="00B30DB8" w:rsidP="00B30DB8">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30DB8"/>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2666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2017-07-25T09:41:00Z</dcterms:created>
  <dcterms:modified xsi:type="dcterms:W3CDTF">2017-07-25T09:41:00Z</dcterms:modified>
</cp:coreProperties>
</file>