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7400C9" w:rsidRPr="00BF3243" w:rsidRDefault="007400C9" w:rsidP="007400C9">
      <w:pPr>
        <w:spacing w:before="100" w:beforeAutospacing="1" w:after="100" w:afterAutospacing="1" w:line="240" w:lineRule="auto"/>
        <w:jc w:val="both"/>
        <w:rPr>
          <w:rFonts w:ascii="Times New Roman" w:hAnsi="Times New Roman" w:cs="Times New Roman"/>
          <w:sz w:val="24"/>
          <w:szCs w:val="24"/>
          <w:u w:val="single"/>
        </w:rPr>
      </w:pPr>
      <w:r w:rsidRPr="00BF3243">
        <w:rPr>
          <w:rFonts w:ascii="Times New Roman" w:hAnsi="Times New Roman" w:cs="Times New Roman"/>
          <w:sz w:val="24"/>
          <w:szCs w:val="24"/>
          <w:u w:val="single"/>
        </w:rPr>
        <w:t>Überschrift:</w:t>
      </w:r>
      <w:r w:rsidRPr="00BF3243">
        <w:rPr>
          <w:rFonts w:ascii="Times New Roman" w:hAnsi="Times New Roman" w:cs="Times New Roman"/>
          <w:sz w:val="24"/>
          <w:szCs w:val="24"/>
          <w:u w:val="single"/>
        </w:rPr>
        <w:br/>
      </w:r>
      <w:r w:rsidRPr="00BF3243">
        <w:rPr>
          <w:rFonts w:ascii="Times New Roman" w:eastAsia="Times New Roman" w:hAnsi="Times New Roman" w:cs="Times New Roman"/>
          <w:bCs/>
          <w:sz w:val="24"/>
          <w:szCs w:val="24"/>
          <w:lang w:eastAsia="de-DE"/>
        </w:rPr>
        <w:t>Eingang mit Charakter</w:t>
      </w:r>
    </w:p>
    <w:p w:rsidR="007400C9" w:rsidRPr="00BF3243" w:rsidRDefault="007400C9" w:rsidP="007400C9">
      <w:pPr>
        <w:spacing w:before="100" w:beforeAutospacing="1" w:after="100" w:afterAutospacing="1" w:line="240" w:lineRule="auto"/>
        <w:jc w:val="both"/>
        <w:rPr>
          <w:rFonts w:ascii="Times New Roman" w:hAnsi="Times New Roman" w:cs="Times New Roman"/>
          <w:sz w:val="24"/>
          <w:szCs w:val="24"/>
          <w:u w:val="single"/>
        </w:rPr>
      </w:pPr>
      <w:r w:rsidRPr="00BF3243">
        <w:rPr>
          <w:rFonts w:ascii="Times New Roman" w:hAnsi="Times New Roman" w:cs="Times New Roman"/>
          <w:sz w:val="24"/>
          <w:szCs w:val="24"/>
          <w:u w:val="single"/>
        </w:rPr>
        <w:t>Unterüberschrift:</w:t>
      </w:r>
      <w:r w:rsidRPr="00BF3243">
        <w:rPr>
          <w:rFonts w:ascii="Times New Roman" w:hAnsi="Times New Roman" w:cs="Times New Roman"/>
          <w:sz w:val="24"/>
          <w:szCs w:val="24"/>
          <w:u w:val="single"/>
        </w:rPr>
        <w:br/>
      </w:r>
      <w:r w:rsidRPr="00BF3243">
        <w:rPr>
          <w:rFonts w:ascii="Times New Roman" w:eastAsia="Times New Roman" w:hAnsi="Times New Roman" w:cs="Times New Roman"/>
          <w:bCs/>
          <w:sz w:val="24"/>
          <w:szCs w:val="24"/>
          <w:lang w:eastAsia="de-DE"/>
        </w:rPr>
        <w:t>Haustüren verleihen dem Eigenheim das individuelle Erscheinungsbild</w:t>
      </w:r>
    </w:p>
    <w:p w:rsidR="007400C9" w:rsidRDefault="007400C9" w:rsidP="007400C9">
      <w:pPr>
        <w:spacing w:before="100" w:beforeAutospacing="1" w:after="100" w:afterAutospacing="1" w:line="240" w:lineRule="auto"/>
        <w:jc w:val="both"/>
        <w:rPr>
          <w:rFonts w:ascii="Times New Roman" w:hAnsi="Times New Roman" w:cs="Times New Roman"/>
          <w:sz w:val="24"/>
          <w:szCs w:val="24"/>
          <w:u w:val="single"/>
        </w:rPr>
      </w:pPr>
      <w:r w:rsidRPr="00BF3243">
        <w:rPr>
          <w:rFonts w:ascii="Times New Roman" w:hAnsi="Times New Roman" w:cs="Times New Roman"/>
          <w:sz w:val="24"/>
          <w:szCs w:val="24"/>
          <w:u w:val="single"/>
        </w:rPr>
        <w:t>Anlauf:</w:t>
      </w:r>
    </w:p>
    <w:p w:rsidR="007400C9" w:rsidRDefault="007400C9" w:rsidP="007400C9">
      <w:pPr>
        <w:spacing w:before="100" w:beforeAutospacing="1" w:after="100" w:afterAutospacing="1" w:line="240" w:lineRule="auto"/>
        <w:jc w:val="both"/>
        <w:rPr>
          <w:rFonts w:ascii="Times New Roman" w:eastAsia="Times New Roman" w:hAnsi="Times New Roman" w:cs="Times New Roman"/>
          <w:sz w:val="24"/>
          <w:szCs w:val="24"/>
          <w:lang w:eastAsia="de-DE"/>
        </w:rPr>
      </w:pPr>
      <w:r w:rsidRPr="00BF3243">
        <w:rPr>
          <w:rFonts w:ascii="Times New Roman" w:hAnsi="Times New Roman" w:cs="Times New Roman"/>
          <w:sz w:val="24"/>
          <w:szCs w:val="24"/>
          <w:u w:val="single"/>
        </w:rPr>
        <w:t>Artikeltext:</w:t>
      </w:r>
      <w:r w:rsidRPr="00BF3243">
        <w:rPr>
          <w:rFonts w:ascii="Times New Roman" w:hAnsi="Times New Roman" w:cs="Times New Roman"/>
          <w:sz w:val="24"/>
          <w:szCs w:val="24"/>
          <w:u w:val="single"/>
        </w:rPr>
        <w:br/>
      </w:r>
      <w:r w:rsidRPr="00BF3243">
        <w:rPr>
          <w:rFonts w:ascii="Times New Roman" w:eastAsia="Times New Roman" w:hAnsi="Times New Roman" w:cs="Times New Roman"/>
          <w:sz w:val="24"/>
          <w:szCs w:val="24"/>
          <w:lang w:eastAsia="de-DE"/>
        </w:rPr>
        <w:t>(</w:t>
      </w:r>
      <w:proofErr w:type="spellStart"/>
      <w:r w:rsidRPr="00BF3243">
        <w:rPr>
          <w:rFonts w:ascii="Times New Roman" w:eastAsia="Times New Roman" w:hAnsi="Times New Roman" w:cs="Times New Roman"/>
          <w:sz w:val="24"/>
          <w:szCs w:val="24"/>
          <w:lang w:eastAsia="de-DE"/>
        </w:rPr>
        <w:t>djd</w:t>
      </w:r>
      <w:proofErr w:type="spellEnd"/>
      <w:r w:rsidRPr="00BF3243">
        <w:rPr>
          <w:rFonts w:ascii="Times New Roman" w:eastAsia="Times New Roman" w:hAnsi="Times New Roman" w:cs="Times New Roman"/>
          <w:sz w:val="24"/>
          <w:szCs w:val="24"/>
          <w:lang w:eastAsia="de-DE"/>
        </w:rPr>
        <w:t>). Für den ersten Eindruck gibt es bekanntlich keine zweite Chance. Auf die eigenen vier Wände trifft dies ganz besonders zu: Das Innere kann noch so ansprechend und hochwertig eingerichtet sein - wenn die Fassade sichtbar renovierungsbedürftig ist, fällt der Gesamteindruck eher durchwachsen aus. Vor allem der Eingangsbereich mit der Haustür gilt als Visitenkarte des Hauses. Nach einigen Jahrzehnten der Nutzung führt an einer Modernisierung meist kein Weg vorbei. Das zeitlose Material Holz setzt dabei besondere Akzente, in vielfältigen Designs und verbunden m</w:t>
      </w:r>
      <w:r>
        <w:rPr>
          <w:rFonts w:ascii="Times New Roman" w:eastAsia="Times New Roman" w:hAnsi="Times New Roman" w:cs="Times New Roman"/>
          <w:sz w:val="24"/>
          <w:szCs w:val="24"/>
          <w:lang w:eastAsia="de-DE"/>
        </w:rPr>
        <w:t>it zeitgemäßen inneren Werten.</w:t>
      </w:r>
    </w:p>
    <w:p w:rsidR="007400C9" w:rsidRDefault="007400C9" w:rsidP="007400C9">
      <w:pPr>
        <w:spacing w:before="100" w:beforeAutospacing="1" w:after="100" w:afterAutospacing="1" w:line="240" w:lineRule="auto"/>
        <w:jc w:val="both"/>
        <w:rPr>
          <w:rFonts w:ascii="Times New Roman" w:eastAsia="Times New Roman" w:hAnsi="Times New Roman" w:cs="Times New Roman"/>
          <w:sz w:val="24"/>
          <w:szCs w:val="24"/>
          <w:lang w:eastAsia="de-DE"/>
        </w:rPr>
      </w:pPr>
      <w:r w:rsidRPr="00BF3243">
        <w:rPr>
          <w:rFonts w:ascii="Times New Roman" w:eastAsia="Times New Roman" w:hAnsi="Times New Roman" w:cs="Times New Roman"/>
          <w:sz w:val="24"/>
          <w:szCs w:val="24"/>
          <w:lang w:eastAsia="de-DE"/>
        </w:rPr>
        <w:t xml:space="preserve">Mehr Komfort und </w:t>
      </w:r>
      <w:r>
        <w:rPr>
          <w:rFonts w:ascii="Times New Roman" w:eastAsia="Times New Roman" w:hAnsi="Times New Roman" w:cs="Times New Roman"/>
          <w:sz w:val="24"/>
          <w:szCs w:val="24"/>
          <w:lang w:eastAsia="de-DE"/>
        </w:rPr>
        <w:t>Sicherheit</w:t>
      </w:r>
    </w:p>
    <w:p w:rsidR="007400C9" w:rsidRDefault="007400C9" w:rsidP="007400C9">
      <w:pPr>
        <w:spacing w:before="100" w:beforeAutospacing="1" w:after="100" w:afterAutospacing="1" w:line="240" w:lineRule="auto"/>
        <w:jc w:val="both"/>
        <w:rPr>
          <w:rFonts w:ascii="Times New Roman" w:eastAsia="Times New Roman" w:hAnsi="Times New Roman" w:cs="Times New Roman"/>
          <w:sz w:val="24"/>
          <w:szCs w:val="24"/>
          <w:lang w:eastAsia="de-DE"/>
        </w:rPr>
      </w:pPr>
      <w:r w:rsidRPr="00BF3243">
        <w:rPr>
          <w:rFonts w:ascii="Times New Roman" w:eastAsia="Times New Roman" w:hAnsi="Times New Roman" w:cs="Times New Roman"/>
          <w:sz w:val="24"/>
          <w:szCs w:val="24"/>
          <w:lang w:eastAsia="de-DE"/>
        </w:rPr>
        <w:t>Nicht nur die</w:t>
      </w:r>
      <w:r>
        <w:rPr>
          <w:rFonts w:ascii="Times New Roman" w:eastAsia="Times New Roman" w:hAnsi="Times New Roman" w:cs="Times New Roman"/>
          <w:sz w:val="24"/>
          <w:szCs w:val="24"/>
          <w:lang w:eastAsia="de-DE"/>
        </w:rPr>
        <w:t xml:space="preserve"> Optik zählt beim Hauseingang. </w:t>
      </w:r>
      <w:r w:rsidRPr="00BF3243">
        <w:rPr>
          <w:rFonts w:ascii="Times New Roman" w:eastAsia="Times New Roman" w:hAnsi="Times New Roman" w:cs="Times New Roman"/>
          <w:sz w:val="24"/>
          <w:szCs w:val="24"/>
          <w:lang w:eastAsia="de-DE"/>
        </w:rPr>
        <w:t xml:space="preserve">Türen, die 25 Jahre und älter sind, können einfach nicht mehr den heutigen Ansprüchen an Wärmedämmung und Einbruchschutz entsprechen. Ein Austausch bewirkt also gleich mehrere Verbesserungen. Eine neue Tür verringere Energieverluste, spare somit bares Geld und erhöhe zugleich die Sicherheit der Hausbewohner. Welches Design den Vorzug erhält - ob avantgardistisch, modern oder klassisch elegant - lässt sich ganz nach den eigenen Gestaltungswünschen festlegen. Bei Herstellern wie etwa </w:t>
      </w:r>
      <w:proofErr w:type="spellStart"/>
      <w:r w:rsidRPr="00BF3243">
        <w:rPr>
          <w:rFonts w:ascii="Times New Roman" w:eastAsia="Times New Roman" w:hAnsi="Times New Roman" w:cs="Times New Roman"/>
          <w:sz w:val="24"/>
          <w:szCs w:val="24"/>
          <w:lang w:eastAsia="de-DE"/>
        </w:rPr>
        <w:t>rekord-fenster+türen</w:t>
      </w:r>
      <w:proofErr w:type="spellEnd"/>
      <w:r w:rsidRPr="00BF3243">
        <w:rPr>
          <w:rFonts w:ascii="Times New Roman" w:eastAsia="Times New Roman" w:hAnsi="Times New Roman" w:cs="Times New Roman"/>
          <w:sz w:val="24"/>
          <w:szCs w:val="24"/>
          <w:lang w:eastAsia="de-DE"/>
        </w:rPr>
        <w:t xml:space="preserve"> wird fast jede Tür zu einem Unikat, die aus vielen Optionen bei Design, Farben, Türgriffen und Glaselementen individuell konfiguriert wird. Unter www.rekord.de gibt es </w:t>
      </w:r>
      <w:r>
        <w:rPr>
          <w:rFonts w:ascii="Times New Roman" w:eastAsia="Times New Roman" w:hAnsi="Times New Roman" w:cs="Times New Roman"/>
          <w:sz w:val="24"/>
          <w:szCs w:val="24"/>
          <w:lang w:eastAsia="de-DE"/>
        </w:rPr>
        <w:t>einen virtuellen Haustürd</w:t>
      </w:r>
      <w:r w:rsidRPr="00BF3243">
        <w:rPr>
          <w:rFonts w:ascii="Times New Roman" w:eastAsia="Times New Roman" w:hAnsi="Times New Roman" w:cs="Times New Roman"/>
          <w:sz w:val="24"/>
          <w:szCs w:val="24"/>
          <w:lang w:eastAsia="de-DE"/>
        </w:rPr>
        <w:t>esigner, der Schritt für Schritt zum neuen Eingangsbereich führt. Den Ausdruck nimmt man einfach zum Fachhandel vor Ort mit.</w:t>
      </w:r>
    </w:p>
    <w:p w:rsidR="007400C9" w:rsidRDefault="007400C9" w:rsidP="007400C9">
      <w:pPr>
        <w:spacing w:before="100" w:beforeAutospacing="1" w:after="100" w:afterAutospacing="1" w:line="240" w:lineRule="auto"/>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Individuell gestalten</w:t>
      </w:r>
    </w:p>
    <w:p w:rsidR="007400C9" w:rsidRDefault="007400C9" w:rsidP="007400C9">
      <w:pPr>
        <w:spacing w:before="100" w:beforeAutospacing="1" w:after="100" w:afterAutospacing="1" w:line="240" w:lineRule="auto"/>
        <w:jc w:val="both"/>
        <w:rPr>
          <w:rFonts w:ascii="Times New Roman" w:eastAsia="Times New Roman" w:hAnsi="Times New Roman" w:cs="Times New Roman"/>
          <w:sz w:val="24"/>
          <w:szCs w:val="24"/>
          <w:lang w:eastAsia="de-DE"/>
        </w:rPr>
      </w:pPr>
      <w:r w:rsidRPr="00BF3243">
        <w:rPr>
          <w:rFonts w:ascii="Times New Roman" w:eastAsia="Times New Roman" w:hAnsi="Times New Roman" w:cs="Times New Roman"/>
          <w:sz w:val="24"/>
          <w:szCs w:val="24"/>
          <w:lang w:eastAsia="de-DE"/>
        </w:rPr>
        <w:t>Gerade der Werkstoff Holz ermöglicht eine große Gestaltungsvielfalt. Zierelemente etwa, ob mit aufwändigen Profilleisten oder modernen, reduzierten Edelstahlapplikationen, geben jeder Tür einen unverwechselbaren Charakter. Auch Gläser, Stoßgriffe und Zubehör können die Modernisierer passend zur Architektur ihres Eigenheims auswählen. Umweltfreundliche Farben und Lasuren verleihen der Tür schließlich den letzten Schliff.</w:t>
      </w:r>
    </w:p>
    <w:p w:rsidR="0011503B"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proofErr w:type="spellStart"/>
      <w:r w:rsidR="00442250">
        <w:rPr>
          <w:rFonts w:ascii="Times New Roman" w:hAnsi="Times New Roman" w:cs="Times New Roman"/>
          <w:sz w:val="24"/>
          <w:szCs w:val="24"/>
        </w:rPr>
        <w:t>rekord</w:t>
      </w:r>
      <w:proofErr w:type="spellEnd"/>
      <w:r w:rsidR="00442250">
        <w:rPr>
          <w:rFonts w:ascii="Times New Roman" w:hAnsi="Times New Roman" w:cs="Times New Roman"/>
          <w:sz w:val="24"/>
          <w:szCs w:val="24"/>
        </w:rPr>
        <w:t xml:space="preserve"> Ausstellung GmbH</w:t>
      </w:r>
      <w:r w:rsidR="00442250">
        <w:rPr>
          <w:rFonts w:ascii="Times New Roman" w:hAnsi="Times New Roman" w:cs="Times New Roman"/>
          <w:sz w:val="24"/>
          <w:szCs w:val="24"/>
        </w:rPr>
        <w:br/>
      </w:r>
      <w:r w:rsidR="0011503B">
        <w:rPr>
          <w:rFonts w:ascii="Times New Roman" w:hAnsi="Times New Roman" w:cs="Times New Roman"/>
          <w:sz w:val="24"/>
          <w:szCs w:val="24"/>
        </w:rPr>
        <w:t>Theodor-Heuss-Ring 56</w:t>
      </w:r>
      <w:r w:rsidR="0011503B">
        <w:rPr>
          <w:rFonts w:ascii="Times New Roman" w:hAnsi="Times New Roman" w:cs="Times New Roman"/>
          <w:sz w:val="24"/>
          <w:szCs w:val="24"/>
        </w:rPr>
        <w:br/>
        <w:t>24113 Kiel</w:t>
      </w:r>
      <w:r w:rsidR="0011503B">
        <w:rPr>
          <w:rFonts w:ascii="Times New Roman" w:hAnsi="Times New Roman" w:cs="Times New Roman"/>
          <w:sz w:val="24"/>
          <w:szCs w:val="24"/>
        </w:rPr>
        <w:br/>
        <w:t>Tel.: 04 31 / 66 11 19 9</w:t>
      </w:r>
      <w:r w:rsidR="0011503B">
        <w:rPr>
          <w:rFonts w:ascii="Times New Roman" w:hAnsi="Times New Roman" w:cs="Times New Roman"/>
          <w:sz w:val="24"/>
          <w:szCs w:val="24"/>
        </w:rPr>
        <w:br/>
        <w:t xml:space="preserve">E-Mail: </w:t>
      </w:r>
      <w:r w:rsidR="0011503B" w:rsidRPr="0011503B">
        <w:rPr>
          <w:rFonts w:ascii="Times New Roman" w:hAnsi="Times New Roman" w:cs="Times New Roman"/>
          <w:sz w:val="24"/>
          <w:szCs w:val="24"/>
        </w:rPr>
        <w:t>kiel@rekord.de</w:t>
      </w:r>
      <w:r w:rsidR="0011503B">
        <w:rPr>
          <w:rFonts w:ascii="Times New Roman" w:hAnsi="Times New Roman" w:cs="Times New Roman"/>
          <w:sz w:val="24"/>
          <w:szCs w:val="24"/>
        </w:rPr>
        <w:tab/>
      </w:r>
      <w:r w:rsidR="0011503B">
        <w:rPr>
          <w:rFonts w:ascii="Times New Roman" w:hAnsi="Times New Roman" w:cs="Times New Roman"/>
          <w:sz w:val="24"/>
          <w:szCs w:val="24"/>
        </w:rPr>
        <w:br/>
        <w:t>kiel.rekord.de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BC34CF"/>
    <w:rsid w:val="0011503B"/>
    <w:rsid w:val="0012564B"/>
    <w:rsid w:val="00127EC6"/>
    <w:rsid w:val="00133BDF"/>
    <w:rsid w:val="001B20E9"/>
    <w:rsid w:val="00240032"/>
    <w:rsid w:val="0024029F"/>
    <w:rsid w:val="00263433"/>
    <w:rsid w:val="00286635"/>
    <w:rsid w:val="002909B0"/>
    <w:rsid w:val="0029685C"/>
    <w:rsid w:val="002C1B31"/>
    <w:rsid w:val="003374D9"/>
    <w:rsid w:val="003732A0"/>
    <w:rsid w:val="00375FF2"/>
    <w:rsid w:val="003A1193"/>
    <w:rsid w:val="00425DC0"/>
    <w:rsid w:val="004263B4"/>
    <w:rsid w:val="00442250"/>
    <w:rsid w:val="00467FF1"/>
    <w:rsid w:val="00494F2F"/>
    <w:rsid w:val="004A1F4C"/>
    <w:rsid w:val="004A5E0D"/>
    <w:rsid w:val="004C5CEA"/>
    <w:rsid w:val="0050175C"/>
    <w:rsid w:val="0056623D"/>
    <w:rsid w:val="00727078"/>
    <w:rsid w:val="007400C9"/>
    <w:rsid w:val="00765F23"/>
    <w:rsid w:val="007F33CA"/>
    <w:rsid w:val="00817C89"/>
    <w:rsid w:val="008338DE"/>
    <w:rsid w:val="00872288"/>
    <w:rsid w:val="009628A0"/>
    <w:rsid w:val="00963D86"/>
    <w:rsid w:val="00964A64"/>
    <w:rsid w:val="00965629"/>
    <w:rsid w:val="009A7CD3"/>
    <w:rsid w:val="009B3CFC"/>
    <w:rsid w:val="009C4197"/>
    <w:rsid w:val="009D35AD"/>
    <w:rsid w:val="00A11513"/>
    <w:rsid w:val="00A55728"/>
    <w:rsid w:val="00A9705C"/>
    <w:rsid w:val="00AD14DB"/>
    <w:rsid w:val="00BC34CF"/>
    <w:rsid w:val="00BF413C"/>
    <w:rsid w:val="00C531EE"/>
    <w:rsid w:val="00CE695B"/>
    <w:rsid w:val="00D30E31"/>
    <w:rsid w:val="00D65717"/>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313</Words>
  <Characters>1974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2017-07-25T10:19:00Z</dcterms:created>
  <dcterms:modified xsi:type="dcterms:W3CDTF">2017-07-25T10:19:00Z</dcterms:modified>
</cp:coreProperties>
</file>