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57B24" w:rsidRPr="00746D7F" w:rsidRDefault="00B57B24" w:rsidP="00B57B24">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Überschrift: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Neue Fenster und Türen werden lukrativ gefördert</w:t>
      </w:r>
    </w:p>
    <w:p w:rsidR="00B57B24" w:rsidRDefault="00B57B24" w:rsidP="00B57B24">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Unterüberschrift:</w:t>
      </w:r>
    </w:p>
    <w:p w:rsidR="00B57B24" w:rsidRDefault="00B57B24" w:rsidP="00B57B24">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Anlauf:</w:t>
      </w:r>
    </w:p>
    <w:p w:rsidR="00B57B24" w:rsidRPr="00746D7F" w:rsidRDefault="00B57B24" w:rsidP="00B57B24">
      <w:pPr>
        <w:suppressAutoHyphens/>
        <w:spacing w:line="240" w:lineRule="auto"/>
        <w:jc w:val="both"/>
        <w:rPr>
          <w:rFonts w:ascii="Times New Roman" w:hAnsi="Times New Roman" w:cs="Times New Roman"/>
          <w:sz w:val="24"/>
          <w:szCs w:val="24"/>
        </w:rPr>
      </w:pPr>
      <w:r w:rsidRPr="00746D7F">
        <w:rPr>
          <w:rFonts w:ascii="Times New Roman" w:hAnsi="Times New Roman" w:cs="Times New Roman"/>
          <w:sz w:val="24"/>
          <w:szCs w:val="24"/>
          <w:u w:val="single"/>
        </w:rPr>
        <w:t>Artikeltext: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Wer angesichts hoher Energiepreise und nicht mehr zeitgemäßen Wohnkomforts über die Ausstattung eines Neubaus mit hochwertigen Fenstern und Türen oder über den Austausch der veralteten in seinem Eigentum nachdenkt, hat zunächst oft ein Thema im Hinterkopf: Die fälligen Ausgaben. 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p>
    <w:p w:rsidR="00B57B24" w:rsidRPr="00746D7F" w:rsidRDefault="00B57B24" w:rsidP="00B57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Nutzen Sie Förderprogramme</w:t>
      </w:r>
    </w:p>
    <w:p w:rsidR="00B57B24" w:rsidRPr="00746D7F" w:rsidRDefault="00B57B24" w:rsidP="00B57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Förderprogramme für den Fenstertausch gibt es sowohl auf kommunaler Ebene, als auch in den Bundesländern und beim Bund. So werden nicht nur Maßnahmen hinsichtlich der Energieeffizienz, sondern auch zu</w:t>
      </w:r>
      <w:r>
        <w:rPr>
          <w:rFonts w:ascii="Times New Roman" w:hAnsi="Times New Roman" w:cs="Times New Roman"/>
          <w:sz w:val="24"/>
          <w:szCs w:val="24"/>
        </w:rPr>
        <w:t>m Beispiel Maßnahmen zum Schall</w:t>
      </w:r>
      <w:r w:rsidRPr="00746D7F">
        <w:rPr>
          <w:rFonts w:ascii="Times New Roman" w:hAnsi="Times New Roman" w:cs="Times New Roman"/>
          <w:sz w:val="24"/>
          <w:szCs w:val="24"/>
        </w:rPr>
        <w:t>schutz mit attraktiven Förderungen unterstützt. Der Bund bietet außerdem für den Bereich Fenster und Türen zwei grundsätzliche Möglichkeiten, die Projekte „Effizienter Neubau“ und „Energetische Modernisierung“ auf ein gutes finanzielles Fundament zu stellen: Die Förderprogramme der KfW-Bank und die steuerliche Absetzbarkeit von Handwerkerleistungen.</w:t>
      </w:r>
    </w:p>
    <w:p w:rsidR="00B57B24" w:rsidRPr="00746D7F" w:rsidRDefault="00B57B24" w:rsidP="00B57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bCs/>
          <w:color w:val="000000"/>
          <w:sz w:val="24"/>
          <w:szCs w:val="24"/>
        </w:rPr>
      </w:pPr>
      <w:proofErr w:type="spellStart"/>
      <w:r w:rsidRPr="00746D7F">
        <w:rPr>
          <w:rFonts w:ascii="Times New Roman" w:eastAsia="Arial Unicode MS" w:hAnsi="Times New Roman" w:cs="Times New Roman"/>
          <w:bCs/>
          <w:color w:val="000000"/>
          <w:sz w:val="24"/>
          <w:szCs w:val="24"/>
        </w:rPr>
        <w:t>rekord</w:t>
      </w:r>
      <w:proofErr w:type="spellEnd"/>
      <w:r w:rsidRPr="00746D7F">
        <w:rPr>
          <w:rFonts w:ascii="Times New Roman" w:eastAsia="Arial Unicode MS" w:hAnsi="Times New Roman" w:cs="Times New Roman"/>
          <w:bCs/>
          <w:color w:val="000000"/>
          <w:sz w:val="24"/>
          <w:szCs w:val="24"/>
        </w:rPr>
        <w:t xml:space="preserve"> </w:t>
      </w:r>
      <w:proofErr w:type="spellStart"/>
      <w:r w:rsidRPr="00746D7F">
        <w:rPr>
          <w:rFonts w:ascii="Times New Roman" w:eastAsia="Arial Unicode MS" w:hAnsi="Times New Roman" w:cs="Times New Roman"/>
          <w:bCs/>
          <w:color w:val="000000"/>
          <w:sz w:val="24"/>
          <w:szCs w:val="24"/>
        </w:rPr>
        <w:t>fenster+türen</w:t>
      </w:r>
      <w:proofErr w:type="spellEnd"/>
      <w:r w:rsidRPr="00746D7F">
        <w:rPr>
          <w:rFonts w:ascii="Times New Roman" w:eastAsia="Arial Unicode MS" w:hAnsi="Times New Roman" w:cs="Times New Roman"/>
          <w:bCs/>
          <w:color w:val="000000"/>
          <w:sz w:val="24"/>
          <w:szCs w:val="24"/>
        </w:rPr>
        <w:t xml:space="preserve"> - ein Unternehmen zwischen Tradition und Innovation</w:t>
      </w:r>
    </w:p>
    <w:p w:rsidR="00B57B24" w:rsidRPr="00746D7F" w:rsidRDefault="00B57B24" w:rsidP="00B57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Zu den Kunden gehören Bauherren und </w:t>
      </w:r>
      <w:proofErr w:type="spellStart"/>
      <w:r w:rsidRPr="00746D7F">
        <w:rPr>
          <w:rFonts w:ascii="Times New Roman" w:eastAsia="Arial Unicode MS" w:hAnsi="Times New Roman" w:cs="Times New Roman"/>
          <w:color w:val="000000"/>
          <w:sz w:val="24"/>
          <w:szCs w:val="24"/>
        </w:rPr>
        <w:t>Renovierer</w:t>
      </w:r>
      <w:proofErr w:type="spellEnd"/>
      <w:r w:rsidRPr="00746D7F">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746D7F">
        <w:rPr>
          <w:rFonts w:ascii="Times New Roman" w:eastAsia="Arial Unicode MS" w:hAnsi="Times New Roman" w:cs="Times New Roman"/>
          <w:color w:val="000000"/>
          <w:sz w:val="24"/>
          <w:szCs w:val="24"/>
        </w:rPr>
        <w:t>rekord</w:t>
      </w:r>
      <w:proofErr w:type="spellEnd"/>
      <w:r w:rsidRPr="00746D7F">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B57B24" w:rsidRPr="00746D7F" w:rsidRDefault="00B57B24" w:rsidP="00B57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Nähere Informationen finden Sie unter www.rekord.de.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57B24"/>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2017-07-26T10:46:00Z</dcterms:created>
  <dcterms:modified xsi:type="dcterms:W3CDTF">2017-07-26T10:46:00Z</dcterms:modified>
</cp:coreProperties>
</file>