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C59A6" w:rsidRPr="004C59A6" w:rsidRDefault="00765F23"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u w:val="single"/>
        </w:rPr>
        <w:t>Überschrift</w:t>
      </w:r>
      <w:r w:rsidR="00BC34CF" w:rsidRPr="004C59A6">
        <w:rPr>
          <w:rFonts w:ascii="Times New Roman" w:hAnsi="Times New Roman" w:cs="Times New Roman"/>
          <w:color w:val="000000" w:themeColor="text1"/>
          <w:sz w:val="24"/>
          <w:szCs w:val="24"/>
          <w:u w:val="single"/>
        </w:rPr>
        <w:t>:</w:t>
      </w:r>
      <w:r w:rsidR="00C531EE" w:rsidRPr="004C59A6">
        <w:rPr>
          <w:rFonts w:ascii="Times New Roman" w:hAnsi="Times New Roman" w:cs="Times New Roman"/>
          <w:color w:val="000000" w:themeColor="text1"/>
          <w:sz w:val="24"/>
          <w:szCs w:val="24"/>
          <w:u w:val="single"/>
        </w:rPr>
        <w:br/>
      </w:r>
      <w:r w:rsidR="004C59A6" w:rsidRPr="004C59A6">
        <w:rPr>
          <w:rFonts w:ascii="Times New Roman" w:hAnsi="Times New Roman" w:cs="Times New Roman"/>
          <w:color w:val="000000" w:themeColor="text1"/>
          <w:sz w:val="24"/>
          <w:szCs w:val="24"/>
        </w:rPr>
        <w:t>Innovativ beim Thema Energiesparen und Klimaschutz</w:t>
      </w:r>
    </w:p>
    <w:p w:rsidR="00EF01A0" w:rsidRDefault="001B20E9" w:rsidP="004C59A6">
      <w:pPr>
        <w:suppressAutoHyphens/>
        <w:spacing w:line="240" w:lineRule="auto"/>
        <w:jc w:val="both"/>
        <w:rPr>
          <w:rFonts w:ascii="Times New Roman" w:hAnsi="Times New Roman" w:cs="Times New Roman"/>
          <w:color w:val="000000" w:themeColor="text1"/>
          <w:sz w:val="24"/>
          <w:szCs w:val="24"/>
          <w:u w:val="single"/>
        </w:rPr>
      </w:pPr>
      <w:r w:rsidRPr="004C59A6">
        <w:rPr>
          <w:rFonts w:ascii="Times New Roman" w:hAnsi="Times New Roman" w:cs="Times New Roman"/>
          <w:color w:val="000000" w:themeColor="text1"/>
          <w:sz w:val="24"/>
          <w:szCs w:val="24"/>
          <w:u w:val="single"/>
        </w:rPr>
        <w:t>Unterübe</w:t>
      </w:r>
      <w:r w:rsidR="00BC34CF" w:rsidRPr="004C59A6">
        <w:rPr>
          <w:rFonts w:ascii="Times New Roman" w:hAnsi="Times New Roman" w:cs="Times New Roman"/>
          <w:color w:val="000000" w:themeColor="text1"/>
          <w:sz w:val="24"/>
          <w:szCs w:val="24"/>
          <w:u w:val="single"/>
        </w:rPr>
        <w:t>r</w:t>
      </w:r>
      <w:r w:rsidR="00765F23" w:rsidRPr="004C59A6">
        <w:rPr>
          <w:rFonts w:ascii="Times New Roman" w:hAnsi="Times New Roman" w:cs="Times New Roman"/>
          <w:color w:val="000000" w:themeColor="text1"/>
          <w:sz w:val="24"/>
          <w:szCs w:val="24"/>
          <w:u w:val="single"/>
        </w:rPr>
        <w:t>schrift</w:t>
      </w:r>
      <w:r w:rsidR="00BC34CF" w:rsidRPr="004C59A6">
        <w:rPr>
          <w:rFonts w:ascii="Times New Roman" w:hAnsi="Times New Roman" w:cs="Times New Roman"/>
          <w:color w:val="000000" w:themeColor="text1"/>
          <w:sz w:val="24"/>
          <w:szCs w:val="24"/>
          <w:u w:val="single"/>
        </w:rPr>
        <w:t>:</w:t>
      </w:r>
    </w:p>
    <w:p w:rsidR="00EF01A0" w:rsidRDefault="00ED79A4" w:rsidP="004C59A6">
      <w:pPr>
        <w:suppressAutoHyphens/>
        <w:spacing w:line="240" w:lineRule="auto"/>
        <w:jc w:val="both"/>
        <w:rPr>
          <w:rFonts w:ascii="Times New Roman" w:hAnsi="Times New Roman" w:cs="Times New Roman"/>
          <w:color w:val="000000" w:themeColor="text1"/>
          <w:sz w:val="24"/>
          <w:szCs w:val="24"/>
          <w:u w:val="single"/>
        </w:rPr>
      </w:pPr>
      <w:r w:rsidRPr="004C59A6">
        <w:rPr>
          <w:rFonts w:ascii="Times New Roman" w:hAnsi="Times New Roman" w:cs="Times New Roman"/>
          <w:color w:val="000000" w:themeColor="text1"/>
          <w:sz w:val="24"/>
          <w:szCs w:val="24"/>
          <w:u w:val="single"/>
        </w:rPr>
        <w:t>Anlauf:</w:t>
      </w:r>
    </w:p>
    <w:p w:rsidR="004C59A6" w:rsidRPr="004C59A6" w:rsidRDefault="009C4197" w:rsidP="004C59A6">
      <w:pPr>
        <w:suppressAutoHyphen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u w:val="single"/>
        </w:rPr>
        <w:t>Artikeltext:</w:t>
      </w:r>
      <w:r w:rsidR="00127EC6" w:rsidRPr="004C59A6">
        <w:rPr>
          <w:rFonts w:ascii="Times New Roman" w:hAnsi="Times New Roman" w:cs="Times New Roman"/>
          <w:color w:val="000000" w:themeColor="text1"/>
          <w:sz w:val="24"/>
          <w:szCs w:val="24"/>
          <w:u w:val="single"/>
        </w:rPr>
        <w:br/>
      </w:r>
      <w:r w:rsidR="004C59A6" w:rsidRPr="004C59A6">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w:t>
      </w:r>
      <w:proofErr w:type="spellStart"/>
      <w:r w:rsidR="00544CFB">
        <w:rPr>
          <w:rFonts w:ascii="Times New Roman" w:hAnsi="Times New Roman" w:cs="Times New Roman"/>
          <w:color w:val="000000" w:themeColor="text1"/>
          <w:sz w:val="24"/>
          <w:szCs w:val="24"/>
        </w:rPr>
        <w:t>tigna</w:t>
      </w:r>
      <w:proofErr w:type="spellEnd"/>
      <w:r w:rsidR="0022665F">
        <w:rPr>
          <w:rFonts w:ascii="Times New Roman" w:hAnsi="Times New Roman" w:cs="Times New Roman"/>
          <w:color w:val="000000" w:themeColor="text1"/>
          <w:sz w:val="24"/>
          <w:szCs w:val="24"/>
        </w:rPr>
        <w:t>!</w:t>
      </w:r>
      <w:r w:rsidR="004C59A6" w:rsidRPr="004C59A6">
        <w:rPr>
          <w:rFonts w:ascii="Times New Roman" w:hAnsi="Times New Roman" w:cs="Times New Roman"/>
          <w:color w:val="000000" w:themeColor="text1"/>
          <w:sz w:val="24"/>
          <w:szCs w:val="24"/>
        </w:rPr>
        <w:t xml:space="preserve"> c</w:t>
      </w:r>
      <w:r w:rsidR="003E1B8D">
        <w:rPr>
          <w:rFonts w:ascii="Times New Roman" w:hAnsi="Times New Roman" w:cs="Times New Roman"/>
          <w:color w:val="000000" w:themeColor="text1"/>
          <w:sz w:val="24"/>
          <w:szCs w:val="24"/>
        </w:rPr>
        <w:t xml:space="preserve">lassic mit 68 mm </w:t>
      </w:r>
      <w:r w:rsidR="0022665F">
        <w:rPr>
          <w:rFonts w:ascii="Times New Roman" w:hAnsi="Times New Roman" w:cs="Times New Roman"/>
          <w:color w:val="000000" w:themeColor="text1"/>
          <w:sz w:val="24"/>
          <w:szCs w:val="24"/>
        </w:rPr>
        <w:t xml:space="preserve">bietet das Premiumfenster </w:t>
      </w:r>
      <w:proofErr w:type="spellStart"/>
      <w:r w:rsidR="0022665F">
        <w:rPr>
          <w:rFonts w:ascii="Times New Roman" w:hAnsi="Times New Roman" w:cs="Times New Roman"/>
          <w:color w:val="000000" w:themeColor="text1"/>
          <w:sz w:val="24"/>
          <w:szCs w:val="24"/>
        </w:rPr>
        <w:t>tigna</w:t>
      </w:r>
      <w:proofErr w:type="spellEnd"/>
      <w:r w:rsidR="0022665F">
        <w:rPr>
          <w:rFonts w:ascii="Times New Roman" w:hAnsi="Times New Roman" w:cs="Times New Roman"/>
          <w:color w:val="000000" w:themeColor="text1"/>
          <w:sz w:val="24"/>
          <w:szCs w:val="24"/>
        </w:rPr>
        <w:t xml:space="preserve">! </w:t>
      </w:r>
      <w:proofErr w:type="spellStart"/>
      <w:r w:rsidR="004C59A6" w:rsidRPr="004C59A6">
        <w:rPr>
          <w:rFonts w:ascii="Times New Roman" w:hAnsi="Times New Roman" w:cs="Times New Roman"/>
          <w:color w:val="000000" w:themeColor="text1"/>
          <w:sz w:val="24"/>
          <w:szCs w:val="24"/>
        </w:rPr>
        <w:t>blue</w:t>
      </w:r>
      <w:proofErr w:type="spellEnd"/>
      <w:r w:rsidR="004C59A6" w:rsidRPr="004C59A6">
        <w:rPr>
          <w:rFonts w:ascii="Times New Roman" w:hAnsi="Times New Roman" w:cs="Times New Roman"/>
          <w:color w:val="000000" w:themeColor="text1"/>
          <w:sz w:val="24"/>
          <w:szCs w:val="24"/>
        </w:rPr>
        <w:t xml:space="preserve"> mit 92 mm viele Vorteile. Durch die hohe </w:t>
      </w:r>
      <w:proofErr w:type="spellStart"/>
      <w:r w:rsidR="004C59A6" w:rsidRPr="004C59A6">
        <w:rPr>
          <w:rFonts w:ascii="Times New Roman" w:hAnsi="Times New Roman" w:cs="Times New Roman"/>
          <w:color w:val="000000" w:themeColor="text1"/>
          <w:sz w:val="24"/>
          <w:szCs w:val="24"/>
        </w:rPr>
        <w:t>Bautiefe</w:t>
      </w:r>
      <w:proofErr w:type="spellEnd"/>
      <w:r w:rsidR="004C59A6" w:rsidRPr="004C59A6">
        <w:rPr>
          <w:rFonts w:ascii="Times New Roman" w:hAnsi="Times New Roman" w:cs="Times New Roman"/>
          <w:color w:val="000000" w:themeColor="text1"/>
          <w:sz w:val="24"/>
          <w:szCs w:val="24"/>
        </w:rPr>
        <w:t xml:space="preserve"> erreicht das Fenster nicht nur höchste Stabilität, sondern ermöglicht auch durch eine höhere Falztiefe Glasstärken bis 52 mm. Hinzu kommt eine im Standard bereits enthaltene 3-fach-Verglasung mit thermis</w:t>
      </w:r>
      <w:r w:rsidR="0022665F">
        <w:rPr>
          <w:rFonts w:ascii="Times New Roman" w:hAnsi="Times New Roman" w:cs="Times New Roman"/>
          <w:color w:val="000000" w:themeColor="text1"/>
          <w:sz w:val="24"/>
          <w:szCs w:val="24"/>
        </w:rPr>
        <w:t>ch verbessertem Randverbund in s</w:t>
      </w:r>
      <w:r w:rsidR="004C59A6" w:rsidRPr="004C59A6">
        <w:rPr>
          <w:rFonts w:ascii="Times New Roman" w:hAnsi="Times New Roman" w:cs="Times New Roman"/>
          <w:color w:val="000000" w:themeColor="text1"/>
          <w:sz w:val="24"/>
          <w:szCs w:val="24"/>
        </w:rPr>
        <w:t xml:space="preserve">chwarz. </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Auch ein zusätzlicher </w:t>
      </w:r>
      <w:proofErr w:type="spellStart"/>
      <w:r w:rsidRPr="004C59A6">
        <w:rPr>
          <w:rFonts w:ascii="Times New Roman" w:hAnsi="Times New Roman" w:cs="Times New Roman"/>
          <w:color w:val="000000" w:themeColor="text1"/>
          <w:sz w:val="24"/>
          <w:szCs w:val="24"/>
        </w:rPr>
        <w:t>Dämmkeil</w:t>
      </w:r>
      <w:proofErr w:type="spellEnd"/>
      <w:r w:rsidRPr="004C59A6">
        <w:rPr>
          <w:rFonts w:ascii="Times New Roman" w:hAnsi="Times New Roman" w:cs="Times New Roman"/>
          <w:color w:val="000000" w:themeColor="text1"/>
          <w:sz w:val="24"/>
          <w:szCs w:val="24"/>
        </w:rPr>
        <w:t xml:space="preserve"> kann eingesetzt werden. Durch die Kombination dies</w:t>
      </w:r>
      <w:r w:rsidR="0022665F">
        <w:rPr>
          <w:rFonts w:ascii="Times New Roman" w:hAnsi="Times New Roman" w:cs="Times New Roman"/>
          <w:color w:val="000000" w:themeColor="text1"/>
          <w:sz w:val="24"/>
          <w:szCs w:val="24"/>
        </w:rPr>
        <w:t xml:space="preserve">er Eigenschaften erreicht </w:t>
      </w:r>
      <w:proofErr w:type="spellStart"/>
      <w:r w:rsidR="0022665F">
        <w:rPr>
          <w:rFonts w:ascii="Times New Roman" w:hAnsi="Times New Roman" w:cs="Times New Roman"/>
          <w:color w:val="000000" w:themeColor="text1"/>
          <w:sz w:val="24"/>
          <w:szCs w:val="24"/>
        </w:rPr>
        <w:t>tigna</w:t>
      </w:r>
      <w:proofErr w:type="spellEnd"/>
      <w:r w:rsidR="0022665F">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einen </w:t>
      </w:r>
      <w:proofErr w:type="spellStart"/>
      <w:r w:rsidRPr="004C59A6">
        <w:rPr>
          <w:rFonts w:ascii="Times New Roman" w:hAnsi="Times New Roman" w:cs="Times New Roman"/>
          <w:color w:val="000000" w:themeColor="text1"/>
          <w:sz w:val="24"/>
          <w:szCs w:val="24"/>
        </w:rPr>
        <w:t>Uw</w:t>
      </w:r>
      <w:proofErr w:type="spellEnd"/>
      <w:r w:rsidRPr="004C59A6">
        <w:rPr>
          <w:rFonts w:ascii="Times New Roman" w:hAnsi="Times New Roman" w:cs="Times New Roman"/>
          <w:color w:val="000000" w:themeColor="text1"/>
          <w:sz w:val="24"/>
          <w:szCs w:val="24"/>
        </w:rPr>
        <w:t>-Wert von bis zu 0,8 W/m²K und setzt somit in Sachen Wärmedämmung und Energiesparen Maßstäbe.</w:t>
      </w:r>
    </w:p>
    <w:p w:rsidR="004C59A6" w:rsidRPr="004C59A6" w:rsidRDefault="0022665F" w:rsidP="004C59A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Gefertigt wird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004C59A6" w:rsidRPr="004C59A6">
        <w:rPr>
          <w:rFonts w:ascii="Times New Roman" w:hAnsi="Times New Roman" w:cs="Times New Roman"/>
          <w:color w:val="000000" w:themeColor="text1"/>
          <w:sz w:val="24"/>
          <w:szCs w:val="24"/>
        </w:rPr>
        <w:t>blue</w:t>
      </w:r>
      <w:proofErr w:type="spellEnd"/>
      <w:r w:rsidR="004C59A6" w:rsidRPr="004C59A6">
        <w:rPr>
          <w:rFonts w:ascii="Times New Roman" w:hAnsi="Times New Roman" w:cs="Times New Roman"/>
          <w:color w:val="000000" w:themeColor="text1"/>
          <w:sz w:val="24"/>
          <w:szCs w:val="24"/>
        </w:rPr>
        <w:t xml:space="preserve"> in den Holzarten </w:t>
      </w:r>
      <w:proofErr w:type="spellStart"/>
      <w:r w:rsidR="004C59A6" w:rsidRPr="004C59A6">
        <w:rPr>
          <w:rFonts w:ascii="Times New Roman" w:hAnsi="Times New Roman" w:cs="Times New Roman"/>
          <w:color w:val="000000" w:themeColor="text1"/>
          <w:sz w:val="24"/>
          <w:szCs w:val="24"/>
        </w:rPr>
        <w:t>Meranti</w:t>
      </w:r>
      <w:proofErr w:type="spellEnd"/>
      <w:r w:rsidR="004C59A6" w:rsidRPr="004C59A6">
        <w:rPr>
          <w:rFonts w:ascii="Times New Roman" w:hAnsi="Times New Roman" w:cs="Times New Roman"/>
          <w:color w:val="000000" w:themeColor="text1"/>
          <w:sz w:val="24"/>
          <w:szCs w:val="24"/>
        </w:rPr>
        <w:t xml:space="preserve">, </w:t>
      </w:r>
      <w:proofErr w:type="spellStart"/>
      <w:r w:rsidR="004C59A6" w:rsidRPr="004C59A6">
        <w:rPr>
          <w:rFonts w:ascii="Times New Roman" w:hAnsi="Times New Roman" w:cs="Times New Roman"/>
          <w:color w:val="000000" w:themeColor="text1"/>
          <w:sz w:val="24"/>
          <w:szCs w:val="24"/>
        </w:rPr>
        <w:t>Matoa</w:t>
      </w:r>
      <w:proofErr w:type="spellEnd"/>
      <w:r w:rsidR="004C59A6" w:rsidRPr="004C59A6">
        <w:rPr>
          <w:rFonts w:ascii="Times New Roman" w:hAnsi="Times New Roman" w:cs="Times New Roman"/>
          <w:color w:val="000000" w:themeColor="text1"/>
          <w:sz w:val="24"/>
          <w:szCs w:val="24"/>
        </w:rPr>
        <w:t xml:space="preserve">, </w:t>
      </w:r>
      <w:proofErr w:type="spellStart"/>
      <w:r w:rsidR="004C59A6" w:rsidRPr="004C59A6">
        <w:rPr>
          <w:rFonts w:ascii="Times New Roman" w:hAnsi="Times New Roman" w:cs="Times New Roman"/>
          <w:color w:val="000000" w:themeColor="text1"/>
          <w:sz w:val="24"/>
          <w:szCs w:val="24"/>
        </w:rPr>
        <w:t>Sipo</w:t>
      </w:r>
      <w:proofErr w:type="spellEnd"/>
      <w:r w:rsidR="004C59A6" w:rsidRPr="004C59A6">
        <w:rPr>
          <w:rFonts w:ascii="Times New Roman" w:hAnsi="Times New Roman" w:cs="Times New Roman"/>
          <w:color w:val="000000" w:themeColor="text1"/>
          <w:sz w:val="24"/>
          <w:szCs w:val="24"/>
        </w:rPr>
        <w:t xml:space="preserve">-Mahagoni und </w:t>
      </w:r>
      <w:r>
        <w:rPr>
          <w:rFonts w:ascii="Times New Roman" w:hAnsi="Times New Roman" w:cs="Times New Roman"/>
          <w:color w:val="000000" w:themeColor="text1"/>
          <w:sz w:val="24"/>
          <w:szCs w:val="24"/>
        </w:rPr>
        <w:t xml:space="preserve">Lärche. Das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r w:rsidR="004C59A6" w:rsidRPr="004C59A6">
        <w:rPr>
          <w:rFonts w:ascii="Times New Roman" w:hAnsi="Times New Roman" w:cs="Times New Roman"/>
          <w:color w:val="000000" w:themeColor="text1"/>
          <w:sz w:val="24"/>
          <w:szCs w:val="24"/>
        </w:rPr>
        <w:t xml:space="preserve">classic wird darüber hinaus </w:t>
      </w:r>
      <w:r>
        <w:rPr>
          <w:rFonts w:ascii="Times New Roman" w:hAnsi="Times New Roman" w:cs="Times New Roman"/>
          <w:color w:val="000000" w:themeColor="text1"/>
          <w:sz w:val="24"/>
          <w:szCs w:val="24"/>
        </w:rPr>
        <w:t xml:space="preserve">noch in dem </w:t>
      </w:r>
      <w:r w:rsidR="004C59A6" w:rsidRPr="004C59A6">
        <w:rPr>
          <w:rFonts w:ascii="Times New Roman" w:hAnsi="Times New Roman" w:cs="Times New Roman"/>
          <w:color w:val="000000" w:themeColor="text1"/>
          <w:sz w:val="24"/>
          <w:szCs w:val="24"/>
        </w:rPr>
        <w:t>Nadelholz Kiefer gefertigt.</w:t>
      </w:r>
    </w:p>
    <w:p w:rsidR="004C59A6" w:rsidRPr="004C59A6" w:rsidRDefault="004C59A6" w:rsidP="004C59A6">
      <w:pPr>
        <w:pStyle w:val="berschrift1"/>
        <w:jc w:val="both"/>
        <w:rPr>
          <w:rFonts w:ascii="Times New Roman" w:hAnsi="Times New Roman"/>
          <w:b w:val="0"/>
          <w:color w:val="000000" w:themeColor="text1"/>
          <w:szCs w:val="24"/>
        </w:rPr>
      </w:pPr>
      <w:r w:rsidRPr="004C59A6">
        <w:rPr>
          <w:rFonts w:ascii="Times New Roman" w:hAnsi="Times New Roman"/>
          <w:b w:val="0"/>
          <w:color w:val="000000" w:themeColor="text1"/>
          <w:szCs w:val="24"/>
        </w:rPr>
        <w:t>Das Fensterprogramm</w:t>
      </w:r>
    </w:p>
    <w:p w:rsidR="003E1B8D"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Das neue Premiumfenster </w:t>
      </w:r>
      <w:proofErr w:type="spellStart"/>
      <w:r w:rsidR="0022665F">
        <w:rPr>
          <w:rFonts w:ascii="Times New Roman" w:hAnsi="Times New Roman" w:cs="Times New Roman"/>
          <w:color w:val="000000" w:themeColor="text1"/>
          <w:sz w:val="24"/>
          <w:szCs w:val="24"/>
        </w:rPr>
        <w:t>tigna</w:t>
      </w:r>
      <w:proofErr w:type="spellEnd"/>
      <w:r w:rsidR="0022665F">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punktet nicht nur in den Bereichen Wärmedämmung (</w:t>
      </w:r>
      <w:proofErr w:type="spellStart"/>
      <w:r w:rsidRPr="004C59A6">
        <w:rPr>
          <w:rFonts w:ascii="Times New Roman" w:hAnsi="Times New Roman" w:cs="Times New Roman"/>
          <w:color w:val="000000" w:themeColor="text1"/>
          <w:sz w:val="24"/>
          <w:szCs w:val="24"/>
        </w:rPr>
        <w:t>Uw</w:t>
      </w:r>
      <w:proofErr w:type="spellEnd"/>
      <w:r w:rsidRPr="004C59A6">
        <w:rPr>
          <w:rFonts w:ascii="Times New Roman" w:hAnsi="Times New Roman" w:cs="Times New Roman"/>
          <w:color w:val="000000" w:themeColor="text1"/>
          <w:sz w:val="24"/>
          <w:szCs w:val="24"/>
        </w:rPr>
        <w:t xml:space="preserve">-Wert bis zu 0,8 W/m²K) und Stabilität (92 mm </w:t>
      </w:r>
      <w:proofErr w:type="spellStart"/>
      <w:r w:rsidRPr="004C59A6">
        <w:rPr>
          <w:rFonts w:ascii="Times New Roman" w:hAnsi="Times New Roman" w:cs="Times New Roman"/>
          <w:color w:val="000000" w:themeColor="text1"/>
          <w:sz w:val="24"/>
          <w:szCs w:val="24"/>
        </w:rPr>
        <w:t>Bautiefe</w:t>
      </w:r>
      <w:proofErr w:type="spellEnd"/>
      <w:r w:rsidRPr="004C59A6">
        <w:rPr>
          <w:rFonts w:ascii="Times New Roman" w:hAnsi="Times New Roman" w:cs="Times New Roman"/>
          <w:color w:val="000000" w:themeColor="text1"/>
          <w:sz w:val="24"/>
          <w:szCs w:val="24"/>
        </w:rPr>
        <w:t xml:space="preserve">). Auch optisch glänzt das neue Holzfenster durch einen völlig neuen, standardmäßig verdeckt liegenden </w:t>
      </w:r>
      <w:proofErr w:type="spellStart"/>
      <w:r w:rsidRPr="004C59A6">
        <w:rPr>
          <w:rFonts w:ascii="Times New Roman" w:hAnsi="Times New Roman" w:cs="Times New Roman"/>
          <w:color w:val="000000" w:themeColor="text1"/>
          <w:sz w:val="24"/>
          <w:szCs w:val="24"/>
        </w:rPr>
        <w:t>intec</w:t>
      </w:r>
      <w:proofErr w:type="spellEnd"/>
      <w:r w:rsidRPr="004C59A6">
        <w:rPr>
          <w:rFonts w:ascii="Times New Roman" w:hAnsi="Times New Roman" w:cs="Times New Roman"/>
          <w:color w:val="000000" w:themeColor="text1"/>
          <w:sz w:val="24"/>
          <w:szCs w:val="24"/>
        </w:rPr>
        <w:t>-Beschlag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w:t>
      </w:r>
      <w:r w:rsidR="003E1B8D">
        <w:rPr>
          <w:rFonts w:ascii="Times New Roman" w:hAnsi="Times New Roman" w:cs="Times New Roman"/>
          <w:color w:val="000000" w:themeColor="text1"/>
          <w:sz w:val="24"/>
          <w:szCs w:val="24"/>
        </w:rPr>
        <w:t xml:space="preserve">n </w:t>
      </w:r>
      <w:r w:rsidRPr="004C59A6">
        <w:rPr>
          <w:rFonts w:ascii="Times New Roman" w:hAnsi="Times New Roman" w:cs="Times New Roman"/>
          <w:color w:val="000000" w:themeColor="text1"/>
          <w:sz w:val="24"/>
          <w:szCs w:val="24"/>
        </w:rPr>
        <w:t>ausbauen lässt.</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Und auc</w:t>
      </w:r>
      <w:r w:rsidR="0022665F">
        <w:rPr>
          <w:rFonts w:ascii="Times New Roman" w:hAnsi="Times New Roman" w:cs="Times New Roman"/>
          <w:color w:val="000000" w:themeColor="text1"/>
          <w:sz w:val="24"/>
          <w:szCs w:val="24"/>
        </w:rPr>
        <w:t xml:space="preserve">h historischen Bauten ist </w:t>
      </w:r>
      <w:proofErr w:type="spellStart"/>
      <w:r w:rsidR="0022665F">
        <w:rPr>
          <w:rFonts w:ascii="Times New Roman" w:hAnsi="Times New Roman" w:cs="Times New Roman"/>
          <w:color w:val="000000" w:themeColor="text1"/>
          <w:sz w:val="24"/>
          <w:szCs w:val="24"/>
        </w:rPr>
        <w:t>tigna</w:t>
      </w:r>
      <w:proofErr w:type="spellEnd"/>
      <w:r w:rsidR="0022665F">
        <w:rPr>
          <w:rFonts w:ascii="Times New Roman" w:hAnsi="Times New Roman" w:cs="Times New Roman"/>
          <w:color w:val="000000" w:themeColor="text1"/>
          <w:sz w:val="24"/>
          <w:szCs w:val="24"/>
        </w:rPr>
        <w:t xml:space="preserve">! </w:t>
      </w:r>
      <w:proofErr w:type="spellStart"/>
      <w:r w:rsidRPr="004C59A6">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gewachsen. Mit einem optionalen Wetterschenkel aus Holz statt Metall-Regenschiene eignet es sich in Kombination mit der Zierfalzoptik ideal für historische Fassaden.</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Selbstverständlich sind auch alle Arten von Modellfenstern wie Rund-, Stich- oder</w:t>
      </w:r>
      <w:r w:rsidR="009176EE">
        <w:rPr>
          <w:rFonts w:ascii="Times New Roman" w:hAnsi="Times New Roman" w:cs="Times New Roman"/>
          <w:color w:val="000000" w:themeColor="text1"/>
          <w:sz w:val="24"/>
          <w:szCs w:val="24"/>
        </w:rPr>
        <w:t xml:space="preserve"> Korbbögen möglich. Und mit</w:t>
      </w:r>
      <w:r w:rsidRPr="004C59A6">
        <w:rPr>
          <w:rFonts w:ascii="Times New Roman" w:hAnsi="Times New Roman" w:cs="Times New Roman"/>
          <w:color w:val="000000" w:themeColor="text1"/>
          <w:sz w:val="24"/>
          <w:szCs w:val="24"/>
        </w:rPr>
        <w:t xml:space="preserve"> verschiedenen Sprossenvarianten sowie einem umfangreichen Programm an Zusatzprofilen lassen sich auch höchste Ansprüche </w:t>
      </w:r>
      <w:proofErr w:type="gramStart"/>
      <w:r w:rsidRPr="004C59A6">
        <w:rPr>
          <w:rFonts w:ascii="Times New Roman" w:hAnsi="Times New Roman" w:cs="Times New Roman"/>
          <w:color w:val="000000" w:themeColor="text1"/>
          <w:sz w:val="24"/>
          <w:szCs w:val="24"/>
        </w:rPr>
        <w:t>an stilvolle</w:t>
      </w:r>
      <w:r w:rsidR="0022665F">
        <w:rPr>
          <w:rFonts w:ascii="Times New Roman" w:hAnsi="Times New Roman" w:cs="Times New Roman"/>
          <w:color w:val="000000" w:themeColor="text1"/>
          <w:sz w:val="24"/>
          <w:szCs w:val="24"/>
        </w:rPr>
        <w:t>n</w:t>
      </w:r>
      <w:proofErr w:type="gramEnd"/>
      <w:r w:rsidRPr="004C59A6">
        <w:rPr>
          <w:rFonts w:ascii="Times New Roman" w:hAnsi="Times New Roman" w:cs="Times New Roman"/>
          <w:color w:val="000000" w:themeColor="text1"/>
          <w:sz w:val="24"/>
          <w:szCs w:val="24"/>
        </w:rPr>
        <w:t xml:space="preserve"> Fassadengestaltungen erfüllen. </w:t>
      </w:r>
    </w:p>
    <w:p w:rsidR="004C59A6" w:rsidRPr="004C59A6" w:rsidRDefault="0022665F" w:rsidP="004C59A6">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Aber nicht nur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sidR="004C59A6" w:rsidRPr="004C59A6">
        <w:rPr>
          <w:rFonts w:ascii="Times New Roman" w:hAnsi="Times New Roman" w:cs="Times New Roman"/>
          <w:color w:val="000000" w:themeColor="text1"/>
          <w:sz w:val="24"/>
          <w:szCs w:val="24"/>
        </w:rPr>
        <w:t>blue</w:t>
      </w:r>
      <w:proofErr w:type="spellEnd"/>
      <w:r w:rsidR="004C59A6" w:rsidRPr="004C59A6">
        <w:rPr>
          <w:rFonts w:ascii="Times New Roman" w:hAnsi="Times New Roman" w:cs="Times New Roman"/>
          <w:color w:val="000000" w:themeColor="text1"/>
          <w:sz w:val="24"/>
          <w:szCs w:val="24"/>
        </w:rPr>
        <w:t xml:space="preserve"> ermöglicht eine individuelle Gestalt</w:t>
      </w:r>
      <w:r>
        <w:rPr>
          <w:rFonts w:ascii="Times New Roman" w:hAnsi="Times New Roman" w:cs="Times New Roman"/>
          <w:color w:val="000000" w:themeColor="text1"/>
          <w:sz w:val="24"/>
          <w:szCs w:val="24"/>
        </w:rPr>
        <w:t xml:space="preserve">ungsvielfalt. Bereits mit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r w:rsidR="004C59A6" w:rsidRPr="004C59A6">
        <w:rPr>
          <w:rFonts w:ascii="Times New Roman" w:hAnsi="Times New Roman" w:cs="Times New Roman"/>
          <w:color w:val="000000" w:themeColor="text1"/>
          <w:sz w:val="24"/>
          <w:szCs w:val="24"/>
        </w:rPr>
        <w:t xml:space="preserve">classic (IV 68) bietet </w:t>
      </w:r>
      <w:proofErr w:type="spellStart"/>
      <w:r w:rsidR="004C59A6" w:rsidRPr="004C59A6">
        <w:rPr>
          <w:rFonts w:ascii="Times New Roman" w:hAnsi="Times New Roman" w:cs="Times New Roman"/>
          <w:color w:val="000000" w:themeColor="text1"/>
          <w:sz w:val="24"/>
          <w:szCs w:val="24"/>
        </w:rPr>
        <w:t>rekord</w:t>
      </w:r>
      <w:proofErr w:type="spellEnd"/>
      <w:r w:rsidR="004C59A6" w:rsidRPr="004C59A6">
        <w:rPr>
          <w:rFonts w:ascii="Times New Roman" w:hAnsi="Times New Roman" w:cs="Times New Roman"/>
          <w:color w:val="000000" w:themeColor="text1"/>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sidR="004C59A6">
        <w:rPr>
          <w:rFonts w:ascii="Times New Roman" w:hAnsi="Times New Roman" w:cs="Times New Roman"/>
          <w:color w:val="000000" w:themeColor="text1"/>
          <w:sz w:val="24"/>
          <w:szCs w:val="24"/>
        </w:rPr>
        <w:br/>
      </w:r>
      <w:r w:rsidR="004C59A6" w:rsidRPr="004C59A6">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Auch in funktionaler Hinsicht, d. h. Schallschutz und Einbruchsicherung sind durch entsprechende Funktionsgläser, eine zweite Dichtung im Flügelüberschlag und einbruchhemmende Beschläge verschiedene Ausführungen möglich. Den steigenden Anforderungen an den Wärmeschutz wird </w:t>
      </w:r>
      <w:proofErr w:type="spellStart"/>
      <w:r w:rsidRPr="004C59A6">
        <w:rPr>
          <w:rFonts w:ascii="Times New Roman" w:hAnsi="Times New Roman" w:cs="Times New Roman"/>
          <w:color w:val="000000" w:themeColor="text1"/>
          <w:sz w:val="24"/>
          <w:szCs w:val="24"/>
        </w:rPr>
        <w:t>rekord</w:t>
      </w:r>
      <w:proofErr w:type="spellEnd"/>
      <w:r w:rsidRPr="004C59A6">
        <w:rPr>
          <w:rFonts w:ascii="Times New Roman" w:hAnsi="Times New Roman" w:cs="Times New Roman"/>
          <w:color w:val="000000" w:themeColor="text1"/>
          <w:sz w:val="24"/>
          <w:szCs w:val="24"/>
        </w:rPr>
        <w:t xml:space="preserve"> durch verschiedene Maßnahmen gerecht, z.B. durch attraktive Verkaufsaktionen spe</w:t>
      </w:r>
      <w:r w:rsidR="0022665F">
        <w:rPr>
          <w:rFonts w:ascii="Times New Roman" w:hAnsi="Times New Roman" w:cs="Times New Roman"/>
          <w:color w:val="000000" w:themeColor="text1"/>
          <w:sz w:val="24"/>
          <w:szCs w:val="24"/>
        </w:rPr>
        <w:t>zieller Wärmeschutzverglasungen oder</w:t>
      </w:r>
      <w:r w:rsidRPr="004C59A6">
        <w:rPr>
          <w:rFonts w:ascii="Times New Roman" w:hAnsi="Times New Roman" w:cs="Times New Roman"/>
          <w:color w:val="000000" w:themeColor="text1"/>
          <w:sz w:val="24"/>
          <w:szCs w:val="24"/>
        </w:rPr>
        <w:t xml:space="preserve"> besonderer Infomaterialien für den Endverbraucher. Die hohe Qualität der rekord-Fenster resultiert aus einer Summe von Details:</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Die dauerhaft dichte und leicht zu reinigende beidseitige Versiegelung.</w:t>
      </w:r>
    </w:p>
    <w:p w:rsidR="004C59A6" w:rsidRPr="004C59A6" w:rsidRDefault="004C59A6" w:rsidP="004C59A6">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Langzeitschutz der Oberfläche durch gleichmäßigen Lackauftrag in den sanft gerundeten Kanten.</w:t>
      </w:r>
    </w:p>
    <w:p w:rsidR="004C59A6" w:rsidRPr="004C59A6" w:rsidRDefault="004C59A6" w:rsidP="004C59A6">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Die Thermowetterschiene ist im Titandesign erhältlich und sehr leicht zu reinigen.</w:t>
      </w:r>
    </w:p>
    <w:p w:rsidR="004C59A6" w:rsidRPr="004C59A6" w:rsidRDefault="004C59A6" w:rsidP="004C59A6">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4C59A6" w:rsidRPr="004C59A6" w:rsidRDefault="004C59A6" w:rsidP="004C59A6">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Das Fenster ist serienmäßig mit einer Grundsicherheit durch Pilzkopfverriegelungen ausgestattet.</w:t>
      </w:r>
    </w:p>
    <w:p w:rsidR="004C59A6" w:rsidRPr="004C59A6" w:rsidRDefault="0022665F" w:rsidP="004C59A6">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w:t>
      </w:r>
      <w:r w:rsidR="004C59A6" w:rsidRPr="004C59A6">
        <w:rPr>
          <w:rFonts w:ascii="Times New Roman" w:hAnsi="Times New Roman" w:cs="Times New Roman"/>
          <w:color w:val="000000" w:themeColor="text1"/>
          <w:sz w:val="24"/>
          <w:szCs w:val="24"/>
        </w:rPr>
        <w:t>ekord</w:t>
      </w:r>
      <w:proofErr w:type="spellEnd"/>
      <w:r w:rsidR="004C59A6" w:rsidRPr="004C59A6">
        <w:rPr>
          <w:rFonts w:ascii="Times New Roman" w:hAnsi="Times New Roman" w:cs="Times New Roman"/>
          <w:color w:val="000000" w:themeColor="text1"/>
          <w:sz w:val="24"/>
          <w:szCs w:val="24"/>
        </w:rPr>
        <w:t xml:space="preserve"> verwendet nur umweltfreundliche, wasserlösliche Wertlasur</w:t>
      </w:r>
      <w:r>
        <w:rPr>
          <w:rFonts w:ascii="Times New Roman" w:hAnsi="Times New Roman" w:cs="Times New Roman"/>
          <w:color w:val="000000" w:themeColor="text1"/>
          <w:sz w:val="24"/>
          <w:szCs w:val="24"/>
        </w:rPr>
        <w:t>en und Wertlacke. Hierbei steht</w:t>
      </w:r>
      <w:r w:rsidR="004C59A6" w:rsidRPr="004C59A6">
        <w:rPr>
          <w:rFonts w:ascii="Times New Roman" w:hAnsi="Times New Roman" w:cs="Times New Roman"/>
          <w:color w:val="000000" w:themeColor="text1"/>
          <w:sz w:val="24"/>
          <w:szCs w:val="24"/>
        </w:rPr>
        <w:t xml:space="preserve"> dem Kunden neben neun Lasuren und zehn Standardlacken auch die ganze Palette der 200 RAL-Farben zur Auswahl.</w:t>
      </w:r>
    </w:p>
    <w:p w:rsidR="004C59A6" w:rsidRPr="004C59A6" w:rsidRDefault="004C59A6" w:rsidP="004C59A6">
      <w:pPr>
        <w:tabs>
          <w:tab w:val="left" w:pos="284"/>
        </w:tabs>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 Die standardmäßige Wärmeschutzverglasung </w:t>
      </w:r>
      <w:r w:rsidR="0022665F" w:rsidRPr="004C59A6">
        <w:rPr>
          <w:rFonts w:ascii="Times New Roman" w:hAnsi="Times New Roman" w:cs="Times New Roman"/>
          <w:color w:val="000000" w:themeColor="text1"/>
          <w:sz w:val="24"/>
          <w:szCs w:val="24"/>
        </w:rPr>
        <w:t>(ab</w:t>
      </w:r>
      <w:r w:rsidRPr="004C59A6">
        <w:rPr>
          <w:rFonts w:ascii="Times New Roman" w:hAnsi="Times New Roman" w:cs="Times New Roman"/>
          <w:color w:val="000000" w:themeColor="text1"/>
          <w:sz w:val="24"/>
          <w:szCs w:val="24"/>
        </w:rPr>
        <w:t xml:space="preserve"> 1,1 W/m²K oder besser) spart Energie und damit Heizkosten.</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Komfort und Sicherheit bei Hebe-Schiebetüren</w:t>
      </w:r>
    </w:p>
    <w:p w:rsidR="004C59A6" w:rsidRPr="004C59A6" w:rsidRDefault="004C59A6" w:rsidP="004C59A6">
      <w:pPr>
        <w:spacing w:line="240" w:lineRule="auto"/>
        <w:jc w:val="both"/>
        <w:rPr>
          <w:rFonts w:ascii="Times New Roman" w:hAnsi="Times New Roman" w:cs="Times New Roman"/>
          <w:bCs/>
          <w:color w:val="000000" w:themeColor="text1"/>
          <w:sz w:val="24"/>
          <w:szCs w:val="24"/>
        </w:rPr>
      </w:pPr>
      <w:r w:rsidRPr="004C59A6">
        <w:rPr>
          <w:rFonts w:ascii="Times New Roman" w:hAnsi="Times New Roman" w:cs="Times New Roman"/>
          <w:bCs/>
          <w:color w:val="000000" w:themeColor="text1"/>
          <w:sz w:val="24"/>
          <w:szCs w:val="24"/>
        </w:rPr>
        <w:t>Eine weitere Innovation ist das neue Hebe-Schiebetürens</w:t>
      </w:r>
      <w:r w:rsidR="003E1B8D">
        <w:rPr>
          <w:rFonts w:ascii="Times New Roman" w:hAnsi="Times New Roman" w:cs="Times New Roman"/>
          <w:bCs/>
          <w:color w:val="000000" w:themeColor="text1"/>
          <w:sz w:val="24"/>
          <w:szCs w:val="24"/>
        </w:rPr>
        <w:t xml:space="preserve">ystem, welches sowohl für </w:t>
      </w:r>
      <w:r w:rsidRPr="004C59A6">
        <w:rPr>
          <w:rFonts w:ascii="Times New Roman" w:hAnsi="Times New Roman" w:cs="Times New Roman"/>
          <w:bCs/>
          <w:color w:val="000000" w:themeColor="text1"/>
          <w:sz w:val="24"/>
          <w:szCs w:val="24"/>
        </w:rPr>
        <w:t xml:space="preserve"> </w:t>
      </w:r>
      <w:proofErr w:type="spellStart"/>
      <w:r w:rsidR="0022665F">
        <w:rPr>
          <w:rFonts w:ascii="Times New Roman" w:hAnsi="Times New Roman" w:cs="Times New Roman"/>
          <w:bCs/>
          <w:color w:val="000000" w:themeColor="text1"/>
          <w:sz w:val="24"/>
          <w:szCs w:val="24"/>
        </w:rPr>
        <w:t>tigna</w:t>
      </w:r>
      <w:proofErr w:type="spellEnd"/>
      <w:r w:rsidR="0022665F">
        <w:rPr>
          <w:rFonts w:ascii="Times New Roman" w:hAnsi="Times New Roman" w:cs="Times New Roman"/>
          <w:bCs/>
          <w:color w:val="000000" w:themeColor="text1"/>
          <w:sz w:val="24"/>
          <w:szCs w:val="24"/>
        </w:rPr>
        <w:t xml:space="preserve">! </w:t>
      </w:r>
      <w:r w:rsidRPr="004C59A6">
        <w:rPr>
          <w:rFonts w:ascii="Times New Roman" w:hAnsi="Times New Roman" w:cs="Times New Roman"/>
          <w:bCs/>
          <w:color w:val="000000" w:themeColor="text1"/>
          <w:sz w:val="24"/>
          <w:szCs w:val="24"/>
        </w:rPr>
        <w:t xml:space="preserve">classic und </w:t>
      </w:r>
      <w:proofErr w:type="spellStart"/>
      <w:r w:rsidR="0022665F">
        <w:rPr>
          <w:rFonts w:ascii="Times New Roman" w:hAnsi="Times New Roman" w:cs="Times New Roman"/>
          <w:bCs/>
          <w:color w:val="000000" w:themeColor="text1"/>
          <w:sz w:val="24"/>
          <w:szCs w:val="24"/>
        </w:rPr>
        <w:t>tigna</w:t>
      </w:r>
      <w:proofErr w:type="spellEnd"/>
      <w:r w:rsidR="0022665F">
        <w:rPr>
          <w:rFonts w:ascii="Times New Roman" w:hAnsi="Times New Roman" w:cs="Times New Roman"/>
          <w:bCs/>
          <w:color w:val="000000" w:themeColor="text1"/>
          <w:sz w:val="24"/>
          <w:szCs w:val="24"/>
        </w:rPr>
        <w:t xml:space="preserve">! </w:t>
      </w:r>
      <w:proofErr w:type="spellStart"/>
      <w:r w:rsidRPr="004C59A6">
        <w:rPr>
          <w:rFonts w:ascii="Times New Roman" w:hAnsi="Times New Roman" w:cs="Times New Roman"/>
          <w:bCs/>
          <w:color w:val="000000" w:themeColor="text1"/>
          <w:sz w:val="24"/>
          <w:szCs w:val="24"/>
        </w:rPr>
        <w:t>blue</w:t>
      </w:r>
      <w:proofErr w:type="spellEnd"/>
      <w:r w:rsidRPr="004C59A6">
        <w:rPr>
          <w:rFonts w:ascii="Times New Roman" w:hAnsi="Times New Roman" w:cs="Times New Roman"/>
          <w:bCs/>
          <w:color w:val="000000" w:themeColor="text1"/>
          <w:sz w:val="24"/>
          <w:szCs w:val="24"/>
        </w:rPr>
        <w:t xml:space="preserv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liegenden Spaltlüftungsfunktion, bei der das Element vollständig geschlossen bleibt und somit den Versicherungsschutz des Endkunden wa</w:t>
      </w:r>
      <w:r w:rsidR="0022665F">
        <w:rPr>
          <w:rFonts w:ascii="Times New Roman" w:hAnsi="Times New Roman" w:cs="Times New Roman"/>
          <w:bCs/>
          <w:color w:val="000000" w:themeColor="text1"/>
          <w:sz w:val="24"/>
          <w:szCs w:val="24"/>
        </w:rPr>
        <w:t>hrt. Auch eine Aufrüstung auf RC</w:t>
      </w:r>
      <w:r w:rsidRPr="004C59A6">
        <w:rPr>
          <w:rFonts w:ascii="Times New Roman" w:hAnsi="Times New Roman" w:cs="Times New Roman"/>
          <w:bCs/>
          <w:color w:val="000000" w:themeColor="text1"/>
          <w:sz w:val="24"/>
          <w:szCs w:val="24"/>
        </w:rPr>
        <w:t>2 ist ohne Probleme möglich.</w:t>
      </w:r>
    </w:p>
    <w:p w:rsidR="004C59A6" w:rsidRPr="004C59A6" w:rsidRDefault="004C59A6" w:rsidP="004C59A6">
      <w:pPr>
        <w:spacing w:line="240" w:lineRule="auto"/>
        <w:jc w:val="both"/>
        <w:rPr>
          <w:rFonts w:ascii="Times New Roman" w:hAnsi="Times New Roman" w:cs="Times New Roman"/>
          <w:bCs/>
          <w:color w:val="000000" w:themeColor="text1"/>
          <w:sz w:val="24"/>
          <w:szCs w:val="24"/>
        </w:rPr>
      </w:pPr>
      <w:r w:rsidRPr="004C59A6">
        <w:rPr>
          <w:rFonts w:ascii="Times New Roman" w:hAnsi="Times New Roman" w:cs="Times New Roman"/>
          <w:bCs/>
          <w:color w:val="000000" w:themeColor="text1"/>
          <w:sz w:val="24"/>
          <w:szCs w:val="24"/>
        </w:rPr>
        <w:t>Das Haustürenprogramm</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Mit langjähriger Erf</w:t>
      </w:r>
      <w:r w:rsidR="0022665F">
        <w:rPr>
          <w:rFonts w:ascii="Times New Roman" w:hAnsi="Times New Roman" w:cs="Times New Roman"/>
          <w:color w:val="000000" w:themeColor="text1"/>
          <w:sz w:val="24"/>
          <w:szCs w:val="24"/>
        </w:rPr>
        <w:t xml:space="preserve">ahrung verbindet </w:t>
      </w:r>
      <w:proofErr w:type="spellStart"/>
      <w:r w:rsidR="0022665F">
        <w:rPr>
          <w:rFonts w:ascii="Times New Roman" w:hAnsi="Times New Roman" w:cs="Times New Roman"/>
          <w:color w:val="000000" w:themeColor="text1"/>
          <w:sz w:val="24"/>
          <w:szCs w:val="24"/>
        </w:rPr>
        <w:t>rekord-fenster+</w:t>
      </w:r>
      <w:r w:rsidRPr="004C59A6">
        <w:rPr>
          <w:rFonts w:ascii="Times New Roman" w:hAnsi="Times New Roman" w:cs="Times New Roman"/>
          <w:color w:val="000000" w:themeColor="text1"/>
          <w:sz w:val="24"/>
          <w:szCs w:val="24"/>
        </w:rPr>
        <w:t>türen</w:t>
      </w:r>
      <w:proofErr w:type="spellEnd"/>
      <w:r w:rsidRPr="004C59A6">
        <w:rPr>
          <w:rFonts w:ascii="Times New Roman" w:hAnsi="Times New Roman" w:cs="Times New Roman"/>
          <w:color w:val="000000" w:themeColor="text1"/>
          <w:sz w:val="24"/>
          <w:szCs w:val="24"/>
        </w:rPr>
        <w:t xml:space="preserve"> detailbewusste</w:t>
      </w:r>
      <w:r w:rsidR="003E1B8D">
        <w:rPr>
          <w:rFonts w:ascii="Times New Roman" w:hAnsi="Times New Roman" w:cs="Times New Roman"/>
          <w:color w:val="000000" w:themeColor="text1"/>
          <w:sz w:val="24"/>
          <w:szCs w:val="24"/>
        </w:rPr>
        <w:t xml:space="preserve"> </w:t>
      </w:r>
      <w:r w:rsidRPr="004C59A6">
        <w:rPr>
          <w:rFonts w:ascii="Times New Roman" w:hAnsi="Times New Roman" w:cs="Times New Roman"/>
          <w:color w:val="000000" w:themeColor="text1"/>
          <w:sz w:val="24"/>
          <w:szCs w:val="24"/>
        </w:rPr>
        <w:t xml:space="preserve">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sidRPr="004C59A6">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4C59A6" w:rsidRPr="004C59A6" w:rsidRDefault="004C59A6" w:rsidP="004C59A6">
      <w:pPr>
        <w:pStyle w:val="berschrift1"/>
        <w:jc w:val="both"/>
        <w:rPr>
          <w:rFonts w:ascii="Times New Roman" w:hAnsi="Times New Roman"/>
          <w:b w:val="0"/>
          <w:strike/>
          <w:color w:val="000000" w:themeColor="text1"/>
          <w:szCs w:val="24"/>
        </w:rPr>
      </w:pPr>
      <w:r w:rsidRPr="004C59A6">
        <w:rPr>
          <w:rFonts w:ascii="Times New Roman" w:hAnsi="Times New Roman"/>
          <w:b w:val="0"/>
          <w:color w:val="000000" w:themeColor="text1"/>
          <w:szCs w:val="24"/>
        </w:rPr>
        <w:t xml:space="preserve">Hohe Haustürsicherheit </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Die rekord-Sicherheitsverriegelung bietet einen hohen Standard bei den Baureihen </w:t>
      </w:r>
      <w:proofErr w:type="spellStart"/>
      <w:r w:rsidR="004E7BA1">
        <w:rPr>
          <w:rFonts w:ascii="Times New Roman" w:hAnsi="Times New Roman" w:cs="Times New Roman"/>
          <w:color w:val="000000" w:themeColor="text1"/>
          <w:sz w:val="24"/>
          <w:szCs w:val="24"/>
        </w:rPr>
        <w:t>signum</w:t>
      </w:r>
      <w:proofErr w:type="spellEnd"/>
      <w:r w:rsidR="004E7BA1">
        <w:rPr>
          <w:rFonts w:ascii="Times New Roman" w:hAnsi="Times New Roman" w:cs="Times New Roman"/>
          <w:color w:val="000000" w:themeColor="text1"/>
          <w:sz w:val="24"/>
          <w:szCs w:val="24"/>
        </w:rPr>
        <w:t xml:space="preserve"> und </w:t>
      </w:r>
      <w:proofErr w:type="spellStart"/>
      <w:r w:rsidRPr="004C59A6">
        <w:rPr>
          <w:rFonts w:ascii="Times New Roman" w:hAnsi="Times New Roman" w:cs="Times New Roman"/>
          <w:color w:val="000000" w:themeColor="text1"/>
          <w:sz w:val="24"/>
          <w:szCs w:val="24"/>
        </w:rPr>
        <w:t>kontur</w:t>
      </w:r>
      <w:proofErr w:type="spellEnd"/>
      <w:r w:rsidRPr="004C59A6">
        <w:rPr>
          <w:rFonts w:ascii="Times New Roman" w:hAnsi="Times New Roman" w:cs="Times New Roman"/>
          <w:color w:val="000000" w:themeColor="text1"/>
          <w:sz w:val="24"/>
          <w:szCs w:val="24"/>
        </w:rPr>
        <w:t>. Die Mehrfachverriegelung mit zwei zusätzlichen Bolzen und Schwenkriegeln sowie Stahlprofilen im Blendrahmen auf der Band- und Schlossseite sorgt für Sicherheit. Ein extra breiter U-</w:t>
      </w:r>
      <w:proofErr w:type="spellStart"/>
      <w:r w:rsidRPr="004C59A6">
        <w:rPr>
          <w:rFonts w:ascii="Times New Roman" w:hAnsi="Times New Roman" w:cs="Times New Roman"/>
          <w:color w:val="000000" w:themeColor="text1"/>
          <w:sz w:val="24"/>
          <w:szCs w:val="24"/>
        </w:rPr>
        <w:t>Stulp</w:t>
      </w:r>
      <w:proofErr w:type="spellEnd"/>
      <w:r w:rsidRPr="004C59A6">
        <w:rPr>
          <w:rFonts w:ascii="Times New Roman" w:hAnsi="Times New Roman" w:cs="Times New Roman"/>
          <w:color w:val="000000" w:themeColor="text1"/>
          <w:sz w:val="24"/>
          <w:szCs w:val="24"/>
        </w:rPr>
        <w:t xml:space="preserve"> komplettiert die Ausstattung der Sicherheitsverriegelung.</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Die rekord-Tresorverriegelung ist als Standard für die Top-Baureihe </w:t>
      </w:r>
      <w:proofErr w:type="spellStart"/>
      <w:r w:rsidRPr="004C59A6">
        <w:rPr>
          <w:rFonts w:ascii="Times New Roman" w:hAnsi="Times New Roman" w:cs="Times New Roman"/>
          <w:color w:val="000000" w:themeColor="text1"/>
          <w:sz w:val="24"/>
          <w:szCs w:val="24"/>
        </w:rPr>
        <w:t>signum</w:t>
      </w:r>
      <w:proofErr w:type="spellEnd"/>
      <w:r w:rsidR="004E7BA1">
        <w:rPr>
          <w:rFonts w:ascii="Times New Roman" w:hAnsi="Times New Roman" w:cs="Times New Roman"/>
          <w:color w:val="000000" w:themeColor="text1"/>
          <w:sz w:val="24"/>
          <w:szCs w:val="24"/>
        </w:rPr>
        <w:t xml:space="preserve"> </w:t>
      </w:r>
      <w:proofErr w:type="spellStart"/>
      <w:r w:rsidR="004E7BA1">
        <w:rPr>
          <w:rFonts w:ascii="Times New Roman" w:hAnsi="Times New Roman" w:cs="Times New Roman"/>
          <w:color w:val="000000" w:themeColor="text1"/>
          <w:sz w:val="24"/>
          <w:szCs w:val="24"/>
        </w:rPr>
        <w:t>blue</w:t>
      </w:r>
      <w:proofErr w:type="spellEnd"/>
      <w:r w:rsidR="004E7BA1">
        <w:rPr>
          <w:rFonts w:ascii="Times New Roman" w:hAnsi="Times New Roman" w:cs="Times New Roman"/>
          <w:color w:val="000000" w:themeColor="text1"/>
          <w:sz w:val="24"/>
          <w:szCs w:val="24"/>
        </w:rPr>
        <w:t xml:space="preserve"> und </w:t>
      </w:r>
      <w:proofErr w:type="spellStart"/>
      <w:r w:rsidR="004E7BA1">
        <w:rPr>
          <w:rFonts w:ascii="Times New Roman" w:hAnsi="Times New Roman" w:cs="Times New Roman"/>
          <w:color w:val="000000" w:themeColor="text1"/>
          <w:sz w:val="24"/>
          <w:szCs w:val="24"/>
        </w:rPr>
        <w:t>kontur</w:t>
      </w:r>
      <w:proofErr w:type="spellEnd"/>
      <w:r w:rsidR="004E7BA1">
        <w:rPr>
          <w:rFonts w:ascii="Times New Roman" w:hAnsi="Times New Roman" w:cs="Times New Roman"/>
          <w:color w:val="000000" w:themeColor="text1"/>
          <w:sz w:val="24"/>
          <w:szCs w:val="24"/>
        </w:rPr>
        <w:t xml:space="preserve"> </w:t>
      </w:r>
      <w:proofErr w:type="spellStart"/>
      <w:r w:rsidR="004E7BA1">
        <w:rPr>
          <w:rFonts w:ascii="Times New Roman" w:hAnsi="Times New Roman" w:cs="Times New Roman"/>
          <w:color w:val="000000" w:themeColor="text1"/>
          <w:sz w:val="24"/>
          <w:szCs w:val="24"/>
        </w:rPr>
        <w:t>blue</w:t>
      </w:r>
      <w:proofErr w:type="spellEnd"/>
      <w:r w:rsidRPr="004C59A6">
        <w:rPr>
          <w:rFonts w:ascii="Times New Roman" w:hAnsi="Times New Roman" w:cs="Times New Roman"/>
          <w:color w:val="000000" w:themeColor="text1"/>
          <w:sz w:val="24"/>
          <w:szCs w:val="24"/>
        </w:rPr>
        <w:t xml:space="preserve"> und als Option für die anderen Baureihen verfügbar. Diese Beschlagausstattung entspricht in der Funktion den Anforderungen der </w:t>
      </w:r>
      <w:r w:rsidR="00F215E6">
        <w:rPr>
          <w:rFonts w:ascii="Times New Roman" w:hAnsi="Times New Roman" w:cs="Times New Roman"/>
          <w:color w:val="000000" w:themeColor="text1"/>
          <w:sz w:val="24"/>
          <w:szCs w:val="24"/>
        </w:rPr>
        <w:t>Resistance Class</w:t>
      </w:r>
      <w:r w:rsidRPr="004C59A6">
        <w:rPr>
          <w:rFonts w:ascii="Times New Roman" w:hAnsi="Times New Roman" w:cs="Times New Roman"/>
          <w:color w:val="000000" w:themeColor="text1"/>
          <w:sz w:val="24"/>
          <w:szCs w:val="24"/>
        </w:rPr>
        <w:t xml:space="preserve">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4C59A6" w:rsidRPr="004C59A6" w:rsidRDefault="004C59A6" w:rsidP="004C59A6">
      <w:pPr>
        <w:spacing w:line="240" w:lineRule="auto"/>
        <w:jc w:val="both"/>
        <w:rPr>
          <w:rFonts w:ascii="Times New Roman" w:hAnsi="Times New Roman" w:cs="Times New Roman"/>
          <w:color w:val="000000" w:themeColor="text1"/>
          <w:sz w:val="24"/>
          <w:szCs w:val="24"/>
        </w:rPr>
      </w:pPr>
      <w:r w:rsidRPr="004C59A6">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w:t>
      </w:r>
      <w:proofErr w:type="spellStart"/>
      <w:r w:rsidRPr="004C59A6">
        <w:rPr>
          <w:rFonts w:ascii="Times New Roman" w:hAnsi="Times New Roman" w:cs="Times New Roman"/>
          <w:color w:val="000000" w:themeColor="text1"/>
          <w:sz w:val="24"/>
          <w:szCs w:val="24"/>
        </w:rPr>
        <w:t>signum</w:t>
      </w:r>
      <w:proofErr w:type="spellEnd"/>
      <w:r w:rsidRPr="004C59A6">
        <w:rPr>
          <w:rFonts w:ascii="Times New Roman" w:hAnsi="Times New Roman" w:cs="Times New Roman"/>
          <w:color w:val="000000" w:themeColor="text1"/>
          <w:sz w:val="24"/>
          <w:szCs w:val="24"/>
        </w:rPr>
        <w:t xml:space="preserve">-Modellen) gibt </w:t>
      </w:r>
      <w:proofErr w:type="spellStart"/>
      <w:r w:rsidRPr="004C59A6">
        <w:rPr>
          <w:rFonts w:ascii="Times New Roman" w:hAnsi="Times New Roman" w:cs="Times New Roman"/>
          <w:color w:val="000000" w:themeColor="text1"/>
          <w:sz w:val="24"/>
          <w:szCs w:val="24"/>
        </w:rPr>
        <w:t>rekord</w:t>
      </w:r>
      <w:proofErr w:type="spellEnd"/>
      <w:r w:rsidRPr="004C59A6">
        <w:rPr>
          <w:rFonts w:ascii="Times New Roman" w:hAnsi="Times New Roman" w:cs="Times New Roman"/>
          <w:color w:val="000000" w:themeColor="text1"/>
          <w:sz w:val="24"/>
          <w:szCs w:val="24"/>
        </w:rPr>
        <w:t xml:space="preserve"> eine Hersteller-Garantie von zehn Jahren. </w:t>
      </w:r>
    </w:p>
    <w:p w:rsidR="004C59A6" w:rsidRPr="004C59A6" w:rsidRDefault="00F215E6" w:rsidP="00F215E6">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r>
      <w:r w:rsidR="004C59A6" w:rsidRPr="004C59A6">
        <w:rPr>
          <w:rFonts w:ascii="Times New Roman" w:hAnsi="Times New Roman" w:cs="Times New Roman"/>
          <w:color w:val="000000" w:themeColor="text1"/>
          <w:sz w:val="24"/>
          <w:szCs w:val="24"/>
        </w:rPr>
        <w:t xml:space="preserve">Selbstverständlich sind die Holzfenster und -haustüren, wie alle Produkte, mit dem RAL-Gütezeichen ausgestattet. Der Qualitätsbegriff von </w:t>
      </w:r>
      <w:proofErr w:type="spellStart"/>
      <w:r w:rsidR="004C59A6" w:rsidRPr="004C59A6">
        <w:rPr>
          <w:rFonts w:ascii="Times New Roman" w:hAnsi="Times New Roman" w:cs="Times New Roman"/>
          <w:color w:val="000000" w:themeColor="text1"/>
          <w:sz w:val="24"/>
          <w:szCs w:val="24"/>
        </w:rPr>
        <w:t>rekord</w:t>
      </w:r>
      <w:proofErr w:type="spellEnd"/>
      <w:r w:rsidR="004C59A6" w:rsidRPr="004C59A6">
        <w:rPr>
          <w:rFonts w:ascii="Times New Roman" w:hAnsi="Times New Roman" w:cs="Times New Roman"/>
          <w:color w:val="000000" w:themeColor="text1"/>
          <w:sz w:val="24"/>
          <w:szCs w:val="24"/>
        </w:rPr>
        <w:t xml:space="preserve"> umfasst allerdings noch viel mehr als nur die Produktqualität. Als Träger des RAL-Gütezeichens für Montage bietet das Unternehmen seinen Partnern Qualifikationsmaßnahmen an, um den Qualitätsanspruch des Kunden bis zum eingebauten Produkt sicherzustellen.</w:t>
      </w:r>
    </w:p>
    <w:p w:rsidR="00AC0FAE" w:rsidRPr="006C54D5" w:rsidRDefault="004A1F4C" w:rsidP="00AC0FAE">
      <w:pPr>
        <w:spacing w:line="240" w:lineRule="auto"/>
        <w:rPr>
          <w:rFonts w:ascii="Times New Roman" w:hAnsi="Times New Roman" w:cs="Times New Roman"/>
          <w:sz w:val="24"/>
          <w:szCs w:val="24"/>
          <w:u w:val="single"/>
        </w:rPr>
      </w:pPr>
      <w:bookmarkStart w:id="0" w:name="_GoBack"/>
      <w:bookmarkEnd w:id="0"/>
      <w:r w:rsidRPr="004C59A6">
        <w:rPr>
          <w:rFonts w:ascii="Times New Roman" w:hAnsi="Times New Roman" w:cs="Times New Roman"/>
          <w:color w:val="000000" w:themeColor="text1"/>
          <w:sz w:val="24"/>
          <w:szCs w:val="24"/>
          <w:u w:val="single"/>
        </w:rPr>
        <w:t>Anschrift:</w:t>
      </w:r>
      <w:r w:rsidR="009B3CFC" w:rsidRPr="004C59A6">
        <w:rPr>
          <w:rFonts w:ascii="Times New Roman" w:hAnsi="Times New Roman" w:cs="Times New Roman"/>
          <w:color w:val="000000" w:themeColor="text1"/>
          <w:sz w:val="24"/>
          <w:szCs w:val="24"/>
          <w:u w:val="single"/>
        </w:rPr>
        <w:br/>
      </w:r>
      <w:proofErr w:type="spellStart"/>
      <w:r w:rsidR="00AC0FAE" w:rsidRPr="00E341AB">
        <w:rPr>
          <w:rFonts w:ascii="Times New Roman" w:hAnsi="Times New Roman" w:cs="Times New Roman"/>
          <w:sz w:val="24"/>
          <w:szCs w:val="24"/>
        </w:rPr>
        <w:t>rekord-fenster+türen</w:t>
      </w:r>
      <w:proofErr w:type="spellEnd"/>
      <w:r w:rsidR="00AC0FAE">
        <w:rPr>
          <w:rFonts w:ascii="Times New Roman" w:hAnsi="Times New Roman" w:cs="Times New Roman"/>
          <w:sz w:val="24"/>
          <w:szCs w:val="24"/>
        </w:rPr>
        <w:t xml:space="preserve"> GmbH &amp; Co. KG</w:t>
      </w:r>
      <w:r w:rsidR="00AC0FAE" w:rsidRPr="00E341AB">
        <w:rPr>
          <w:rFonts w:ascii="Times New Roman" w:hAnsi="Times New Roman" w:cs="Times New Roman"/>
          <w:sz w:val="24"/>
          <w:szCs w:val="24"/>
        </w:rPr>
        <w:br/>
        <w:t>Werksausstellung</w:t>
      </w:r>
      <w:r w:rsidR="00AC0FAE" w:rsidRPr="00E341AB">
        <w:rPr>
          <w:rFonts w:ascii="Times New Roman" w:hAnsi="Times New Roman" w:cs="Times New Roman"/>
          <w:sz w:val="24"/>
          <w:szCs w:val="24"/>
        </w:rPr>
        <w:br/>
        <w:t>Itzehoer Straße 10</w:t>
      </w:r>
      <w:r w:rsidR="00AC0FAE" w:rsidRPr="00E341AB">
        <w:rPr>
          <w:rFonts w:ascii="Times New Roman" w:hAnsi="Times New Roman" w:cs="Times New Roman"/>
          <w:sz w:val="24"/>
          <w:szCs w:val="24"/>
        </w:rPr>
        <w:br/>
        <w:t xml:space="preserve">25578 </w:t>
      </w:r>
      <w:proofErr w:type="spellStart"/>
      <w:r w:rsidR="00AC0FAE" w:rsidRPr="00E341AB">
        <w:rPr>
          <w:rFonts w:ascii="Times New Roman" w:hAnsi="Times New Roman" w:cs="Times New Roman"/>
          <w:sz w:val="24"/>
          <w:szCs w:val="24"/>
        </w:rPr>
        <w:t>Dägeli</w:t>
      </w:r>
      <w:r w:rsidR="0050327B">
        <w:rPr>
          <w:rFonts w:ascii="Times New Roman" w:hAnsi="Times New Roman" w:cs="Times New Roman"/>
          <w:sz w:val="24"/>
          <w:szCs w:val="24"/>
        </w:rPr>
        <w:t>ng</w:t>
      </w:r>
      <w:proofErr w:type="spellEnd"/>
      <w:r w:rsidR="0050327B">
        <w:rPr>
          <w:rFonts w:ascii="Times New Roman" w:hAnsi="Times New Roman" w:cs="Times New Roman"/>
          <w:sz w:val="24"/>
          <w:szCs w:val="24"/>
        </w:rPr>
        <w:br/>
        <w:t>Tel.: 0 48 21 / 84 00</w:t>
      </w:r>
      <w:r w:rsidR="0050327B">
        <w:rPr>
          <w:rFonts w:ascii="Times New Roman" w:hAnsi="Times New Roman" w:cs="Times New Roman"/>
          <w:sz w:val="24"/>
          <w:szCs w:val="24"/>
        </w:rPr>
        <w:br/>
        <w:t>E-M</w:t>
      </w:r>
      <w:r w:rsidR="00AC0FAE">
        <w:rPr>
          <w:rFonts w:ascii="Times New Roman" w:hAnsi="Times New Roman" w:cs="Times New Roman"/>
          <w:sz w:val="24"/>
          <w:szCs w:val="24"/>
        </w:rPr>
        <w:t xml:space="preserve">ail: </w:t>
      </w:r>
      <w:r w:rsidR="00AC0FAE" w:rsidRPr="00FA433A">
        <w:rPr>
          <w:rFonts w:ascii="Times New Roman" w:hAnsi="Times New Roman" w:cs="Times New Roman"/>
          <w:sz w:val="24"/>
          <w:szCs w:val="24"/>
        </w:rPr>
        <w:t>info@rekord.de</w:t>
      </w:r>
      <w:r w:rsidR="00AC0FAE">
        <w:rPr>
          <w:rFonts w:ascii="Times New Roman" w:hAnsi="Times New Roman" w:cs="Times New Roman"/>
          <w:sz w:val="24"/>
          <w:szCs w:val="24"/>
        </w:rPr>
        <w:tab/>
      </w:r>
      <w:r w:rsidR="00AC0FAE" w:rsidRPr="00E341AB">
        <w:rPr>
          <w:rFonts w:ascii="Times New Roman" w:hAnsi="Times New Roman" w:cs="Times New Roman"/>
          <w:sz w:val="24"/>
          <w:szCs w:val="24"/>
        </w:rPr>
        <w:br/>
        <w:t>www.rekord.de</w:t>
      </w:r>
    </w:p>
    <w:p w:rsidR="00AC0FAE" w:rsidRPr="006C54D5" w:rsidRDefault="00AC0FAE" w:rsidP="00AC0FAE">
      <w:pPr>
        <w:autoSpaceDE w:val="0"/>
        <w:autoSpaceDN w:val="0"/>
        <w:adjustRightInd w:val="0"/>
        <w:spacing w:after="0" w:line="240" w:lineRule="auto"/>
        <w:rPr>
          <w:rFonts w:ascii="Times New Roman" w:hAnsi="Times New Roman" w:cs="Times New Roman"/>
          <w:sz w:val="24"/>
          <w:szCs w:val="24"/>
          <w:u w:val="single"/>
        </w:rPr>
      </w:pPr>
      <w:r w:rsidRPr="006C54D5">
        <w:rPr>
          <w:rFonts w:ascii="Times New Roman" w:hAnsi="Times New Roman" w:cs="Times New Roman"/>
          <w:sz w:val="24"/>
          <w:szCs w:val="24"/>
          <w:u w:val="single"/>
        </w:rPr>
        <w:br/>
      </w:r>
    </w:p>
    <w:p w:rsidR="00425DC0" w:rsidRPr="004C59A6" w:rsidRDefault="004C59A6" w:rsidP="004C59A6">
      <w:pPr>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r>
      <w:r w:rsidR="00425DC0" w:rsidRPr="004C59A6">
        <w:rPr>
          <w:rFonts w:ascii="Times New Roman" w:hAnsi="Times New Roman" w:cs="Times New Roman"/>
          <w:color w:val="000000" w:themeColor="text1"/>
          <w:sz w:val="24"/>
          <w:szCs w:val="24"/>
          <w:u w:val="single"/>
        </w:rPr>
        <w:br/>
      </w:r>
    </w:p>
    <w:sectPr w:rsidR="00425DC0" w:rsidRPr="004C59A6"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2665F"/>
    <w:rsid w:val="00240032"/>
    <w:rsid w:val="0024029F"/>
    <w:rsid w:val="00263433"/>
    <w:rsid w:val="00286635"/>
    <w:rsid w:val="002926B3"/>
    <w:rsid w:val="003374D9"/>
    <w:rsid w:val="003732A0"/>
    <w:rsid w:val="003A1193"/>
    <w:rsid w:val="003E1B8D"/>
    <w:rsid w:val="00425DC0"/>
    <w:rsid w:val="004263B4"/>
    <w:rsid w:val="00467FF1"/>
    <w:rsid w:val="004A1F4C"/>
    <w:rsid w:val="004A5E0D"/>
    <w:rsid w:val="004C59A6"/>
    <w:rsid w:val="004E7BA1"/>
    <w:rsid w:val="0050327B"/>
    <w:rsid w:val="00544CFB"/>
    <w:rsid w:val="0056623D"/>
    <w:rsid w:val="005C269E"/>
    <w:rsid w:val="00765F23"/>
    <w:rsid w:val="00817C89"/>
    <w:rsid w:val="008338DE"/>
    <w:rsid w:val="009176EE"/>
    <w:rsid w:val="009628A0"/>
    <w:rsid w:val="00963D86"/>
    <w:rsid w:val="00965629"/>
    <w:rsid w:val="009B3CFC"/>
    <w:rsid w:val="009C4197"/>
    <w:rsid w:val="00A11513"/>
    <w:rsid w:val="00AC0FAE"/>
    <w:rsid w:val="00BC34CF"/>
    <w:rsid w:val="00C531EE"/>
    <w:rsid w:val="00CE695B"/>
    <w:rsid w:val="00D30E31"/>
    <w:rsid w:val="00DC7FC2"/>
    <w:rsid w:val="00E07987"/>
    <w:rsid w:val="00E45AF5"/>
    <w:rsid w:val="00ED79A4"/>
    <w:rsid w:val="00EF01A0"/>
    <w:rsid w:val="00F215E6"/>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4C59A6"/>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4C59A6"/>
    <w:rPr>
      <w:rFonts w:ascii="Arial" w:eastAsia="Times" w:hAnsi="Arial" w:cs="Times New Roman"/>
      <w:b/>
      <w:sz w:val="24"/>
      <w:szCs w:val="20"/>
      <w:lang w:eastAsia="de-DE"/>
    </w:rPr>
  </w:style>
  <w:style w:type="paragraph" w:styleId="Textkrper">
    <w:name w:val="Body Text"/>
    <w:basedOn w:val="Standard"/>
    <w:link w:val="TextkrperZchn"/>
    <w:rsid w:val="004C59A6"/>
    <w:pPr>
      <w:spacing w:after="0" w:line="240" w:lineRule="auto"/>
    </w:pPr>
    <w:rPr>
      <w:rFonts w:ascii="Arial" w:eastAsia="Times" w:hAnsi="Arial" w:cs="Times New Roman"/>
      <w:color w:val="000000"/>
      <w:sz w:val="24"/>
      <w:szCs w:val="20"/>
      <w:lang w:eastAsia="de-DE"/>
    </w:rPr>
  </w:style>
  <w:style w:type="character" w:customStyle="1" w:styleId="TextkrperZchn">
    <w:name w:val="Textkörper Zchn"/>
    <w:basedOn w:val="Absatz-Standardschriftart"/>
    <w:link w:val="Textkrper"/>
    <w:rsid w:val="004C59A6"/>
    <w:rPr>
      <w:rFonts w:ascii="Arial" w:eastAsia="Times" w:hAnsi="Arial" w:cs="Times New Roman"/>
      <w:color w:val="000000"/>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7373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27</cp:revision>
  <dcterms:created xsi:type="dcterms:W3CDTF">2016-01-08T10:21:00Z</dcterms:created>
  <dcterms:modified xsi:type="dcterms:W3CDTF">2016-04-01T11:43:00Z</dcterms:modified>
</cp:coreProperties>
</file>