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659F3" w:rsidRDefault="000659F3" w:rsidP="000659F3">
      <w:pPr>
        <w:spacing w:line="240" w:lineRule="auto"/>
        <w:jc w:val="both"/>
        <w:rPr>
          <w:rStyle w:val="Fett"/>
          <w:rFonts w:ascii="Times New Roman" w:hAnsi="Times New Roman" w:cs="Times New Roman"/>
          <w:b w:val="0"/>
          <w:bCs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signum Haustür-Modelle von rekord: Mehr Design, mehr Komfort, mehr Sicherheit – mit Garantie</w:t>
      </w:r>
    </w:p>
    <w:p w:rsidR="000659F3" w:rsidRDefault="000659F3" w:rsidP="000659F3">
      <w:pPr>
        <w:spacing w:line="240" w:lineRule="auto"/>
        <w:jc w:val="both"/>
        <w:rPr>
          <w:u w:val="single"/>
        </w:rPr>
      </w:pPr>
      <w:r>
        <w:rPr>
          <w:rFonts w:ascii="Times New Roman" w:hAnsi="Times New Roman" w:cs="Times New Roman"/>
          <w:sz w:val="24"/>
          <w:szCs w:val="24"/>
          <w:u w:val="single"/>
        </w:rPr>
        <w:t>Unterüberschrift:</w:t>
      </w:r>
    </w:p>
    <w:p w:rsidR="000659F3" w:rsidRDefault="000659F3" w:rsidP="000659F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0659F3" w:rsidRDefault="000659F3" w:rsidP="000659F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Dägeling – Der Fenster- und Türen-Hersteller rekord bietet mit seiner exklusiven Haustür-Baureihe signum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rekord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Resistance Class 3 erfüllt. rekord gibt seinen Kunden darüber hinaus 10 Jahre Garantie auf die Formstabilität des Türblattes. Ein Produktversprechen, das auf dem Markt zurzeit nur rekord bietet. Möglich wird dies durch klassisches, detailbewusstes Handwerk in hoch spezialisierter industrieller Verarbeitung und über 90 Jahren Erfahrung. </w:t>
      </w:r>
    </w:p>
    <w:p w:rsidR="000659F3" w:rsidRDefault="000659F3" w:rsidP="000659F3">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unverriegelten Zustand sind rekord signum-Türen durch das serienmäßige 3-Fallenschloss gesichert. Der gängige Scheckkarten-Einbruch gehört damit faktisch der Vergangenheit an.</w:t>
      </w:r>
    </w:p>
    <w:p w:rsidR="000659F3" w:rsidRDefault="000659F3" w:rsidP="000659F3">
      <w:pPr>
        <w:spacing w:line="240" w:lineRule="auto"/>
        <w:jc w:val="both"/>
        <w:rPr>
          <w:rFonts w:ascii="Times New Roman" w:hAnsi="Times New Roman" w:cs="Times New Roman"/>
          <w:sz w:val="24"/>
          <w:szCs w:val="24"/>
        </w:rPr>
      </w:pPr>
      <w:r>
        <w:rPr>
          <w:rFonts w:ascii="Times New Roman" w:hAnsi="Times New Roman" w:cs="Times New Roman"/>
          <w:sz w:val="24"/>
          <w:szCs w:val="24"/>
        </w:rPr>
        <w:t>Durch die zusätzlichen Schwenkriegel und die extra für rekord neu entwickelten massiven Doppelbolzen wird im verriegelten Zustand ein sehr robuster Verbund mit der Schließleiste garantiert – und das zweifach und kompakt. Aufhebeln ist jetzt so gut wie unmöglich. Die durchgehende Schließleiste besteht aus einem 3 mm starken Stahlprofil, bei der Bandsicherungsleiste sind es sogar 4 mm massiver Stahl. Beide Stahlprofile sind fest in der Zarge verschraubt. Die Folge ist höchster Schutz gegen Aufhebeln über die gesamte Höhe der Haustür.</w:t>
      </w:r>
    </w:p>
    <w:p w:rsidR="000659F3" w:rsidRDefault="000659F3" w:rsidP="000659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Anforderung der Resistance Class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rekord eine Hersteller-Garantie von 10 Jahren auf die Formstabilität des Türblattes. Beratung, Verkauf und Einbau erfolgt bei rekord durch ausgesuchte und besonders geschulte Handwerksbetriebe vor Ort. Mehr darüber über www.rekord.de </w:t>
      </w:r>
    </w:p>
    <w:p w:rsidR="000659F3" w:rsidRDefault="000659F3" w:rsidP="000659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rekord fenster+türen: Das inhabergeführte Unternehmen mit Sitz in Dägeling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Pr>
          <w:rFonts w:ascii="Times New Roman" w:hAnsi="Times New Roman" w:cs="Times New Roman"/>
          <w:sz w:val="24"/>
          <w:szCs w:val="24"/>
        </w:rPr>
        <w:lastRenderedPageBreak/>
        <w:t>mit qualifizierten Fachleuten ist ein wichtiger Aspekt des Unternehmenskonzeptes. Und das ist ganz auf die Erfüllung von Kundenwünschen von Bauherren und Renovierern ausgerichtet. Regelmäßige und hohe Investitionen für Forschung und Entwicklung bestätigen dies.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659F3"/>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065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976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2017-08-24T08:46:00Z</dcterms:created>
  <dcterms:modified xsi:type="dcterms:W3CDTF">2017-08-24T08:46:00Z</dcterms:modified>
</cp:coreProperties>
</file>