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Hohe Stabilität ohne Stahlarmierung</w:t>
      </w:r>
    </w:p>
    <w:p w:rsidR="00AF7154" w:rsidRDefault="00AF7154" w:rsidP="00AF7154">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AF7154" w:rsidRDefault="00AF7154" w:rsidP="00AF7154">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Den stetig steigenden Ansprüchen in der </w:t>
      </w:r>
      <w:proofErr w:type="spellStart"/>
      <w:r>
        <w:rPr>
          <w:rFonts w:ascii="Times New Roman" w:hAnsi="Times New Roman" w:cs="Times New Roman"/>
          <w:sz w:val="24"/>
          <w:szCs w:val="24"/>
        </w:rPr>
        <w:t>Bauelementebranche</w:t>
      </w:r>
      <w:proofErr w:type="spellEnd"/>
      <w:r>
        <w:rPr>
          <w:rFonts w:ascii="Times New Roman" w:hAnsi="Times New Roman" w:cs="Times New Roman"/>
          <w:sz w:val="24"/>
          <w:szCs w:val="24"/>
        </w:rPr>
        <w:t xml:space="preserve"> steht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mit hochwertigen Rahmenprofilsystemen gut aufgestellt gegenüber. Die wachsenden Kundenanforderungen an Sicherheit, Energieeffizienz und Schallschutz werden durch die Kombination von Hightech-Materialien und qualitätsbewusster Fertigung optimal erfüllt. </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Das Profil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mit einer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 xml:space="preserve">-Wert von bis zu 0,7 W/m²K (unter Passivhausniveau) zeichnet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besonders im Bereich der Wärmedämmung als Premiumprodukt im Kunststoffangebot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 Bereits in der rekord-Standardverglasung wird ein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 xml:space="preserve">-Wert von 1,2 erreicht. </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plus</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Auch das bewährte 5-Kammersystem mit einer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70 mm überzeugt mit Seinen guten Eigenschaften in Form und Technik. Das flächenversetzte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plus bietet Designlösungen für jeden architektonischen Anspruch.  Im Standard wird ein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 W/m²K erreicht, der durch entsprechende Zusatzausstattung auf bis zu 0,9 W/m²K reduziert werden kann.</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Kunststoffhaustür-Baureihe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bietet seit Frühjahr 2011 exklusive Designmodelle in einer optimierten Ausstattung. Die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86 mm sorgt bei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für eine sehr hohe Stabilität und eine optimale Energieeffizienz. Je nach Ausführung wird ein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von bis zu 0,8 W/m²K erreicht. Zudem bietet die im Standard enthaltene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Tresorverriegelung (RC3) höchsten Einbruchschutz.</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Das Angebot der bestehenden Kunststoffhaustür-Baureihe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wurde um 20 attraktive Modelle erweitert und die Sicherheitsverriegelung weiter optimiert. Die Nebeneingangstür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rundet das Haustürenprogramm nach unten ab.</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Vielfältige Zusatzausstattungen</w:t>
      </w:r>
    </w:p>
    <w:p w:rsidR="00AF7154" w:rsidRDefault="00AF7154" w:rsidP="00AF71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 Bereich Sicherheit bietet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verschiedene Sicherheitsstufen, die den jeweiligen Gefahrenzonen gerecht werden- bis hin zu RC2 für das Fensterangebot bzw. RC3 bei den Haustüren. Die rekord-typische Vielfalt spiegelt sich auch beim Glasangebot wieder:</w:t>
      </w:r>
      <w:r>
        <w:rPr>
          <w:rFonts w:ascii="Times New Roman" w:hAnsi="Times New Roman" w:cs="Times New Roman"/>
          <w:sz w:val="24"/>
          <w:szCs w:val="24"/>
        </w:rPr>
        <w:br/>
        <w:t xml:space="preserve">Schallschutz (bis Klasse 5), Wärmeschutz (bis </w:t>
      </w:r>
      <w:proofErr w:type="spellStart"/>
      <w:r>
        <w:rPr>
          <w:rFonts w:ascii="Times New Roman" w:hAnsi="Times New Roman" w:cs="Times New Roman"/>
          <w:sz w:val="24"/>
          <w:szCs w:val="24"/>
        </w:rPr>
        <w:t>Ug</w:t>
      </w:r>
      <w:proofErr w:type="spellEnd"/>
      <w:r>
        <w:rPr>
          <w:rFonts w:ascii="Times New Roman" w:hAnsi="Times New Roman" w:cs="Times New Roman"/>
          <w:sz w:val="24"/>
          <w:szCs w:val="24"/>
        </w:rPr>
        <w:t xml:space="preserve">-Wert 0,5 W/m²K) als auch Einbruchschutz sind keine Herausforderungen für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
    <w:p w:rsidR="00AF7154" w:rsidRDefault="00AF7154" w:rsidP="00AF71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AF7154" w:rsidRDefault="00AF7154" w:rsidP="00AF71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F7154"/>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8874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2017-08-24T09:44:00Z</dcterms:created>
  <dcterms:modified xsi:type="dcterms:W3CDTF">2017-08-24T09:44:00Z</dcterms:modified>
</cp:coreProperties>
</file>