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+++ Mit individuellen Haustür-Baureihen bietet rekord-fenster+türen in den Materialbereichen Holz und Kunststoff eine nahezu unbegrenzte Gestaltungsvielfalt, die auch bei den Themen Energie sparen und Einbruchschutz überzeugt. +++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„signum“, „kontur“ und „terra“ sorgen mit ihrer standardmäßigen rekord-Sicherheitsverriegelung für hohen Einbruchschutz: Eine Tresorverriegelung mit zwei zusätzlichen Bolzen und Schwenkriegeln wird hierbei ergänzt durch Stahlprofile im Blendrahmen auf der Schloss- und Bandseite. Abgerundet wird die Sicherheitsverriegelung durch einen extra breiten U-Stulp.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ist bei der Premium-Baureihe „signum blue“ bereits Standard. Bei ihr machen ein 3-Fallen-Schloss mit zwei zusätzlichen Schwenkriegeln sowie zwei massive Doppelbolzen Einbrechern das Leben schwer. Die modifizierte Schloss- und die verstärkte Bandsicherungsleiste wirken ebenfalls Einbruch hemmend. Diese Beschlagausstattung entspricht in der Funktion den Anforderungen der Resistance Class 3.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dura blue und dura life: Design trifft Wärmeschutz und Sicherheit</w:t>
      </w:r>
    </w:p>
    <w:p w:rsidR="003844E4" w:rsidRDefault="003844E4" w:rsidP="00384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Kunststoff-Bereich besticht rekord mit der Standard-Baureihe dura life und der 2011 eingeführten Premium-Baureihe dura blue ebenfalls durch Innovation und Komfort. Bei dura blue treffen energetische Top-Werte (Ud-Wert bei einigen Modellen von bis zu 0,8 W/m²K) auf höchsten Einbruchschutz (Tresorverriegelung im Standard) und kreatives Design. So bietet die dura blue-Baureihe zum Beispiel drei exklusive Designmodelle, die von Feng Shui Optik bis hin zu individuell gestaltbaren Wechselrahmen dem Hauseingang eine persönliche Note geben. Optional lassen sich alle Modelle der Standard-Baureihe dura auch zu einer dura blue-Tür aufrüsten.</w:t>
      </w:r>
    </w:p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442250">
        <w:rPr>
          <w:rFonts w:ascii="Times New Roman" w:hAnsi="Times New Roman" w:cs="Times New Roman"/>
          <w:sz w:val="24"/>
          <w:szCs w:val="24"/>
        </w:rPr>
        <w:t>rekord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11503B">
        <w:rPr>
          <w:rFonts w:ascii="Times New Roman" w:hAnsi="Times New Roman" w:cs="Times New Roman"/>
          <w:sz w:val="24"/>
          <w:szCs w:val="24"/>
        </w:rPr>
        <w:t>Theodor-Heuss-Ring 56</w:t>
      </w:r>
      <w:r w:rsidR="0011503B">
        <w:rPr>
          <w:rFonts w:ascii="Times New Roman" w:hAnsi="Times New Roman" w:cs="Times New Roman"/>
          <w:sz w:val="24"/>
          <w:szCs w:val="24"/>
        </w:rPr>
        <w:br/>
        <w:t>24113 Kiel</w:t>
      </w:r>
      <w:r w:rsidR="0011503B">
        <w:rPr>
          <w:rFonts w:ascii="Times New Roman" w:hAnsi="Times New Roman" w:cs="Times New Roman"/>
          <w:sz w:val="24"/>
          <w:szCs w:val="24"/>
        </w:rPr>
        <w:br/>
        <w:t>Tel.: 04 31 / 66 11 19 9</w:t>
      </w:r>
      <w:r w:rsidR="0011503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11503B" w:rsidRPr="0011503B">
        <w:rPr>
          <w:rFonts w:ascii="Times New Roman" w:hAnsi="Times New Roman" w:cs="Times New Roman"/>
          <w:sz w:val="24"/>
          <w:szCs w:val="24"/>
        </w:rPr>
        <w:t>kiel@rekord.de</w:t>
      </w:r>
      <w:r w:rsidR="0011503B">
        <w:rPr>
          <w:rFonts w:ascii="Times New Roman" w:hAnsi="Times New Roman" w:cs="Times New Roman"/>
          <w:sz w:val="24"/>
          <w:szCs w:val="24"/>
        </w:rPr>
        <w:tab/>
      </w:r>
      <w:r w:rsidR="0011503B">
        <w:rPr>
          <w:rFonts w:ascii="Times New Roman" w:hAnsi="Times New Roman" w:cs="Times New Roman"/>
          <w:sz w:val="24"/>
          <w:szCs w:val="24"/>
        </w:rPr>
        <w:br/>
        <w:t>kiel.rekord.de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844E4"/>
    <w:rsid w:val="003A1193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2017-08-24T10:29:00Z</dcterms:created>
  <dcterms:modified xsi:type="dcterms:W3CDTF">2017-08-24T10:29:00Z</dcterms:modified>
</cp:coreProperties>
</file>