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+++ Mit individuellen Haustür-Baureihen bietet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den Materialbereichen Holz und Kunststoff eine nahezu unbegrenzte Gestaltungsvielfalt, die auch bei den Themen Energie sparen und Einbruchschutz überzeugt. +++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kontur</w:t>
      </w:r>
      <w:proofErr w:type="spellEnd"/>
      <w:r>
        <w:rPr>
          <w:rFonts w:ascii="Times New Roman" w:hAnsi="Times New Roman" w:cs="Times New Roman"/>
          <w:sz w:val="24"/>
          <w:szCs w:val="24"/>
        </w:rPr>
        <w:t>“ und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</w:t>
      </w:r>
      <w:proofErr w:type="spellEnd"/>
      <w:r>
        <w:rPr>
          <w:rFonts w:ascii="Times New Roman" w:hAnsi="Times New Roman" w:cs="Times New Roman"/>
          <w:sz w:val="24"/>
          <w:szCs w:val="24"/>
        </w:rPr>
        <w:t>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Design trifft Wärmeschutz und Sicherheit</w:t>
      </w:r>
    </w:p>
    <w:p w:rsidR="00CA4A05" w:rsidRDefault="00CA4A05" w:rsidP="00CA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Kunststoff-Bereich besticht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der Standard-Baureihe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der 2011 eingeführten Premium-Baureihe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ebenfalls durch Innovation und Komfort.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treffen energetische Top-Werte (Ud-Wert bei einigen Modellen von bis zu 0,8 W/m²K) auf höchsten Einbruchschutz (Tresorverriegelung im Standard) und kreatives Design. So bietet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-Baureihe zum Beispiel drei exklusive Designmodelle, die von Feng Shui Optik bis hin zu individuell gestaltbaren Wechselrahmen dem Hauseingang eine persönliche Note geben. Optional lassen sich alle Modelle der Standard-Baureihe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auch zu einer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-Tür aufrüsten.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3F5EDE">
        <w:rPr>
          <w:rFonts w:ascii="Times New Roman" w:hAnsi="Times New Roman" w:cs="Times New Roman"/>
          <w:sz w:val="24"/>
          <w:szCs w:val="24"/>
        </w:rPr>
        <w:t>Hamburger Landstraße 32</w:t>
      </w:r>
      <w:r w:rsidR="003F5EDE">
        <w:rPr>
          <w:rFonts w:ascii="Times New Roman" w:hAnsi="Times New Roman" w:cs="Times New Roman"/>
          <w:sz w:val="24"/>
          <w:szCs w:val="24"/>
        </w:rPr>
        <w:br/>
        <w:t xml:space="preserve">21465 </w:t>
      </w:r>
      <w:proofErr w:type="spellStart"/>
      <w:r w:rsidR="003F5EDE">
        <w:rPr>
          <w:rFonts w:ascii="Times New Roman" w:hAnsi="Times New Roman" w:cs="Times New Roman"/>
          <w:sz w:val="24"/>
          <w:szCs w:val="24"/>
        </w:rPr>
        <w:t>Wentorf</w:t>
      </w:r>
      <w:proofErr w:type="spellEnd"/>
      <w:r w:rsidR="003F5EDE">
        <w:rPr>
          <w:rFonts w:ascii="Times New Roman" w:hAnsi="Times New Roman" w:cs="Times New Roman"/>
          <w:sz w:val="24"/>
          <w:szCs w:val="24"/>
        </w:rPr>
        <w:br/>
        <w:t>Tel.: 0 40 / 63 91 00 10</w:t>
      </w:r>
      <w:r w:rsidR="003F5ED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3F5EDE" w:rsidRPr="003F5EDE">
        <w:rPr>
          <w:rFonts w:ascii="Times New Roman" w:hAnsi="Times New Roman" w:cs="Times New Roman"/>
          <w:sz w:val="24"/>
          <w:szCs w:val="24"/>
        </w:rPr>
        <w:t>wentorf@rekord.de</w:t>
      </w:r>
      <w:r w:rsidR="003F5EDE">
        <w:rPr>
          <w:rFonts w:ascii="Times New Roman" w:hAnsi="Times New Roman" w:cs="Times New Roman"/>
          <w:sz w:val="24"/>
          <w:szCs w:val="24"/>
        </w:rPr>
        <w:br/>
        <w:t>wentorf.rekord.de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F5EDE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A4A05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2017-08-24T10:40:00Z</dcterms:created>
  <dcterms:modified xsi:type="dcterms:W3CDTF">2017-08-24T10:40:00Z</dcterms:modified>
</cp:coreProperties>
</file>